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Make Bisexual Survivors Visible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silence and stereotypes can do as much harm as violence itself; advocacy groups and researchers are urging services, campaigns and communities to recognise bisexual women’s specific risks, reduce biphobia, and design support that actually fits, because visibility can be lifesaving.</w:t>
      </w:r>
      <w:r/>
    </w:p>
    <w:p>
      <w:r/>
      <w:r>
        <w:t>Essential Takeaways</w:t>
      </w:r>
      <w:r/>
      <w:r/>
    </w:p>
    <w:p>
      <w:pPr>
        <w:pStyle w:val="ListBullet"/>
        <w:spacing w:line="240" w:lineRule="auto"/>
        <w:ind w:left="720"/>
      </w:pPr>
      <w:r/>
      <w:r>
        <w:rPr>
          <w:b/>
        </w:rPr>
        <w:t>Stark risk:</w:t>
      </w:r>
      <w:r>
        <w:t xml:space="preserve"> Bisexual women report higher lifetime rates of intimate partner violence than heterosexual or lesbian women, according to CDC data. </w:t>
      </w:r>
      <w:r/>
    </w:p>
    <w:p>
      <w:pPr>
        <w:pStyle w:val="ListBullet"/>
        <w:spacing w:line="240" w:lineRule="auto"/>
        <w:ind w:left="720"/>
      </w:pPr>
      <w:r/>
      <w:r>
        <w:rPr>
          <w:b/>
        </w:rPr>
        <w:t>Stereotypes weaponised:</w:t>
      </w:r>
      <w:r>
        <w:t xml:space="preserve"> Myths about bisexuality, “it’s a phase” or “they’re promiscuous”, can be used to justify control, monitoring and emotional abuse. </w:t>
      </w:r>
      <w:r/>
    </w:p>
    <w:p>
      <w:pPr>
        <w:pStyle w:val="ListBullet"/>
        <w:spacing w:line="240" w:lineRule="auto"/>
        <w:ind w:left="720"/>
      </w:pPr>
      <w:r/>
      <w:r>
        <w:rPr>
          <w:b/>
        </w:rPr>
        <w:t>Isolation multiplies harm:</w:t>
      </w:r>
      <w:r>
        <w:t xml:space="preserve"> Biphobia within and outside LGBTQ+ spaces can leave survivors feeling unsupported and less likely to seek help. </w:t>
      </w:r>
      <w:r/>
    </w:p>
    <w:p>
      <w:pPr>
        <w:pStyle w:val="ListBullet"/>
        <w:spacing w:line="240" w:lineRule="auto"/>
        <w:ind w:left="720"/>
      </w:pPr>
      <w:r/>
      <w:r>
        <w:rPr>
          <w:b/>
        </w:rPr>
        <w:t>Outing as abuse:</w:t>
      </w:r>
      <w:r>
        <w:t xml:space="preserve"> Threats to reveal someone’s sexual orientation are a real coercive tactic that targets safety and identity. </w:t>
      </w:r>
      <w:r/>
    </w:p>
    <w:p>
      <w:pPr>
        <w:pStyle w:val="ListBullet"/>
        <w:spacing w:line="240" w:lineRule="auto"/>
        <w:ind w:left="720"/>
      </w:pPr>
      <w:r/>
      <w:r>
        <w:rPr>
          <w:b/>
        </w:rPr>
        <w:t>Practical change matters:</w:t>
      </w:r>
      <w:r>
        <w:t xml:space="preserve"> Research, inclusive outreach and tailored services reduce barriers and make survivors more likely to access help.</w:t>
      </w:r>
      <w:r/>
      <w:r/>
    </w:p>
    <w:p>
      <w:pPr>
        <w:pStyle w:val="Heading2"/>
      </w:pPr>
      <w:r>
        <w:t>Why the numbers demand attention , and what they feel like</w:t>
      </w:r>
      <w:r/>
    </w:p>
    <w:p>
      <w:r/>
      <w:r>
        <w:t>The statistics are sharp and uncomfortable: CDC figures show bisexual women experience intimate partner violence at some of the highest rates among demographic groups. That number isn’t just a data point, it’s a pattern that signals systemic blind spots. You can almost feel the weight of it, families, services and campaigns that assume a binary or ignore bisexuality leave gaps where abuse can go unseen. According to public health reporting, when researchers lump LGBTQ+ people together or omit sexual orientation details, the specific needs of bisexual survivors vanish from policy and funding discussions.</w:t>
      </w:r>
      <w:r/>
    </w:p>
    <w:p>
      <w:pPr>
        <w:pStyle w:val="Heading2"/>
      </w:pPr>
      <w:r>
        <w:t>How stereotypes make abuse easier to hide</w:t>
      </w:r>
      <w:r/>
    </w:p>
    <w:p>
      <w:r/>
      <w:r>
        <w:t>Stereotypes that paint bisexual women as confused, hypersexual or inherently unfaithful aren’t harmless jokes; they’re scripts abusers lean on. An intimate partner may weaponise those myths to normalise surveillance, justify jealousy or gaslight a survivor into doubting their own experience. Research and advocacy groups note this pattern: when stereotypes are widespread, they shape how friends, family and even professionals interpret disclosures. Practical tip: services should train staff to spot stereotype-driven language and validate survivors’ accounts without assumption.</w:t>
      </w:r>
      <w:r/>
    </w:p>
    <w:p>
      <w:pPr>
        <w:pStyle w:val="Heading2"/>
      </w:pPr>
      <w:r>
        <w:t>The isolation problem , caught between communities</w:t>
      </w:r>
      <w:r/>
    </w:p>
    <w:p>
      <w:r/>
      <w:r>
        <w:t>Isolation is a classic tactic in abusive relationships, and biphobia creates extra pathways to isolation. Bisexual women frequently report feeling excluded from heterosexual and queer spaces alike, which can leave them with fewer trusted contacts to call on in a crisis. Community outreach that assumes people are either straight or gay misses those who don’t fit tidy labels. A useful practice for support organisations is to advertise explicitly to bisexual people, simple wording changes and visible representation can make a helpline or shelter feel safer and more reachable.</w:t>
      </w:r>
      <w:r/>
    </w:p>
    <w:p>
      <w:pPr>
        <w:pStyle w:val="Heading2"/>
      </w:pPr>
      <w:r>
        <w:t>Outing and fetishisation , subtler harms with big consequences</w:t>
      </w:r>
      <w:r/>
    </w:p>
    <w:p>
      <w:r/>
      <w:r>
        <w:t>Abuse isn’t always physical. Threats to out someone, or attitudes that treat bisexual identity as a performance or fantasy, directly undermine safety and autonomy. Outing can put survivors at risk of family rejection, job loss or housing instability, and it’s employed intentionally to coerce. Meanwhile, fetishisation trivialises consent and can lead to minimising harm when a survivor speaks up. Services should explicitly recognise outing as a form of coercion and include it in risk assessments and safety planning.</w:t>
      </w:r>
      <w:r/>
    </w:p>
    <w:p>
      <w:pPr>
        <w:pStyle w:val="Heading2"/>
      </w:pPr>
      <w:r>
        <w:t>Research and representation: the foundation for better responses</w:t>
      </w:r>
      <w:r/>
    </w:p>
    <w:p>
      <w:r/>
      <w:r>
        <w:t>You can’t solve what you don’t measure. For years, bisexual people have been undercounted or grouped in ways that obscure their experiences, so policies and programmes were never designed with them in mind. Public health sources emphasise better data collection, disaggregated analysis and targeted funding as essential steps. On the ground, that means including bisexual-specific language in campaigns, training advocates on biphobia’s effects, and funding studies that track outcomes for bisexual survivors separately.</w:t>
      </w:r>
      <w:r/>
    </w:p>
    <w:p>
      <w:pPr>
        <w:pStyle w:val="Heading2"/>
      </w:pPr>
      <w:r>
        <w:t>Practical steps for allies, services and policymakers</w:t>
      </w:r>
      <w:r/>
    </w:p>
    <w:p>
      <w:r/>
      <w:r>
        <w:t>Small changes add up. Helplines can update scripts and materials to name bisexuality, shelters can signpost inclusive intake procedures, and awareness campaigns can challenge stereotypes instead of repeating them. Advocates suggest normalising conversations about outing, fetishisation and community exclusion when training staff. If you’re an ally, start by listening without assumption and supporting organisations that prioritise bisexual-centred research and services.</w:t>
      </w:r>
      <w:r/>
    </w:p>
    <w:p>
      <w:r/>
      <w:r>
        <w:t>It’s a small change that can make every survivor feel more seen and safer this Pride Month.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2">
        <w:r>
          <w:rPr>
            <w:color w:val="0000EE"/>
            <w:u w:val="single"/>
          </w:rPr>
          <w:t>[3]</w:t>
        </w:r>
      </w:hyperlink>
      <w:r>
        <w:t xml:space="preserve">, </w:t>
      </w:r>
      <w:hyperlink r:id="rId13">
        <w:r>
          <w:rPr>
            <w:color w:val="0000EE"/>
            <w:u w:val="single"/>
          </w:rPr>
          <w:t>[6]</w:t>
        </w:r>
      </w:hyperlink>
      <w:r>
        <w:t xml:space="preserve">- Paragraph 6: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https://help4abuse.org/the-cost-of-stereotypes-how-biphobia-increases-vulnerability-to-abuse/</w:t>
        </w:r>
      </w:hyperlink>
      <w:r>
        <w:t xml:space="preserve"> - Please view link - unable to able to access data</w:t>
      </w:r>
      <w:r/>
    </w:p>
    <w:p>
      <w:pPr>
        <w:pStyle w:val="ListNumber"/>
        <w:spacing w:line="240" w:lineRule="auto"/>
        <w:ind w:left="720"/>
      </w:pPr>
      <w:r/>
      <w:hyperlink r:id="rId10">
        <w:r>
          <w:rPr>
            <w:color w:val="0000EE"/>
            <w:u w:val="single"/>
          </w:rPr>
          <w:t>https://www.cdc.gov/intimate-partner-violence/about/index.html</w:t>
        </w:r>
      </w:hyperlink>
      <w:r>
        <w:t xml:space="preserve"> - The Centers for Disease Control and Prevention (CDC) provides comprehensive information on intimate partner violence (IPV), defining it as abuse or aggression occurring in romantic relationships. IPV encompasses physical violence, sexual violence, stalking, and psychological aggression. The CDC highlights the profound impact IPV has on individuals' health and well-being, noting that it affects millions annually in the United States. The agency emphasizes the importance of promoting healthy, respectful, and nonviolent relationships to reduce IPV prevalence and its harmful effects.</w:t>
      </w:r>
      <w:r/>
    </w:p>
    <w:p>
      <w:pPr>
        <w:pStyle w:val="ListNumber"/>
        <w:spacing w:line="240" w:lineRule="auto"/>
        <w:ind w:left="720"/>
      </w:pPr>
      <w:r/>
      <w:hyperlink r:id="rId12">
        <w:r>
          <w:rPr>
            <w:color w:val="0000EE"/>
            <w:u w:val="single"/>
          </w:rPr>
          <w:t>https://stacks.cdc.gov/view/cdc/85246</w:t>
        </w:r>
      </w:hyperlink>
      <w:r>
        <w:t xml:space="preserve"> - A study by the CDC assesses the prevalence of sexual violence, stalking, and intimate partner violence across sexual orientation groups among U.S. adults. The findings reveal that bisexual women experience higher rates of contact sexual violence, stalking, and IPV compared to heterosexual women. Specifically, bisexual women reported more instances of these forms of violence and related impacts than their heterosexual counterparts, underscoring the increased vulnerability of bisexual women to intimate partner violence.</w:t>
      </w:r>
      <w:r/>
    </w:p>
    <w:p>
      <w:pPr>
        <w:pStyle w:val="ListNumber"/>
        <w:spacing w:line="240" w:lineRule="auto"/>
        <w:ind w:left="720"/>
      </w:pPr>
      <w:r/>
      <w:hyperlink r:id="rId11">
        <w:r>
          <w:rPr>
            <w:color w:val="0000EE"/>
            <w:u w:val="single"/>
          </w:rPr>
          <w:t>https://www.thetaskforce.org/news/bisexual-women-have-increased-risk-of-intimate-partner-violence-new-cdc-data-shows/</w:t>
        </w:r>
      </w:hyperlink>
      <w:r>
        <w:t xml:space="preserve"> - The National LGBTQ Task Force reports on new CDC data indicating that bisexual women face significantly higher rates of rape, physical violence, and stalking by intimate partners compared to lesbians and heterosexual women. The 2010 National Intimate Partner and Sexual Violence Survey (NISVS) found that 61.1% of bisexual women experienced such violence in their lifetime, highlighting the critical need for bisexual inclusion in health research and support services.</w:t>
      </w:r>
      <w:r/>
    </w:p>
    <w:p>
      <w:pPr>
        <w:pStyle w:val="ListNumber"/>
        <w:spacing w:line="240" w:lineRule="auto"/>
        <w:ind w:left="720"/>
      </w:pPr>
      <w:r/>
      <w:hyperlink r:id="rId14">
        <w:r>
          <w:rPr>
            <w:color w:val="0000EE"/>
            <w:u w:val="single"/>
          </w:rPr>
          <w:t>https://www.cdc.gov/intimate-partner-violence/communication-resources/</w:t>
        </w:r>
      </w:hyperlink>
      <w:r>
        <w:t xml:space="preserve"> - The CDC offers resources aimed at preventing intimate partner violence (IPV), including publications and communication materials. These resources provide information on IPV definitions, statistics, and prevention strategies. The CDC emphasizes the importance of promoting healthy, respectful, and nonviolent relationships to reduce IPV prevalence and its harmful effects. The materials are designed to assist communities and organizations in addressing IPV through education and intervention.</w:t>
      </w:r>
      <w:r/>
    </w:p>
    <w:p>
      <w:pPr>
        <w:pStyle w:val="ListNumber"/>
        <w:spacing w:line="240" w:lineRule="auto"/>
        <w:ind w:left="720"/>
      </w:pPr>
      <w:r/>
      <w:hyperlink r:id="rId13">
        <w:r>
          <w:rPr>
            <w:color w:val="0000EE"/>
            <w:u w:val="single"/>
          </w:rPr>
          <w:t>https://www.ncbi.nlm.nih.gov/books/n/nap27425/secpz2/</w:t>
        </w:r>
      </w:hyperlink>
      <w:r>
        <w:t xml:space="preserve"> - This chapter from the National Academies Press discusses the prevalence of intimate partner violence (IPV) among women in the United States, highlighting that IPV affects women of all races, ethnicities, income levels, and sexual orientations. The chapter references data from the CDC's National Intimate Partner and Sexual Violence Survey (NISVS), noting that 47.3% of women have experienced IPV in the form of contact sexual violence, physical violence, or stalking, and 49.4% have experienced psychological aggression by an intimate partner in their lifetimes.</w:t>
      </w:r>
      <w:r/>
    </w:p>
    <w:p>
      <w:pPr>
        <w:pStyle w:val="ListNumber"/>
        <w:spacing w:line="240" w:lineRule="auto"/>
        <w:ind w:left="720"/>
      </w:pPr>
      <w:r/>
      <w:hyperlink r:id="rId15">
        <w:r>
          <w:rPr>
            <w:color w:val="0000EE"/>
            <w:u w:val="single"/>
          </w:rPr>
          <w:t>https://www.restoredcdc.org/www.cdc.gov/intimate-partner-violence/about/index.html</w:t>
        </w:r>
      </w:hyperlink>
      <w:r>
        <w:t xml:space="preserve"> - This is a restored version of the CDC's page on intimate partner violence (IPV), providing definitions and information on various forms of IPV, including physical violence, sexual violence, stalking, and psychological aggression. The page emphasizes the significant public health issue posed by IPV and its profound impact on individuals' lifelong health and well-being. It also highlights the importance of promoting healthy, respectful, and nonviolent relationships to reduce IPV prevalence and its harmful effects.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lp4abuse.org/the-cost-of-stereotypes-how-biphobia-increases-vulnerability-to-abuse/" TargetMode="External"/><Relationship Id="rId10" Type="http://schemas.openxmlformats.org/officeDocument/2006/relationships/hyperlink" Target="https://www.cdc.gov/intimate-partner-violence/about/index.html" TargetMode="External"/><Relationship Id="rId11" Type="http://schemas.openxmlformats.org/officeDocument/2006/relationships/hyperlink" Target="https://www.thetaskforce.org/news/bisexual-women-have-increased-risk-of-intimate-partner-violence-new-cdc-data-shows/" TargetMode="External"/><Relationship Id="rId12" Type="http://schemas.openxmlformats.org/officeDocument/2006/relationships/hyperlink" Target="https://stacks.cdc.gov/view/cdc/85246" TargetMode="External"/><Relationship Id="rId13" Type="http://schemas.openxmlformats.org/officeDocument/2006/relationships/hyperlink" Target="https://www.ncbi.nlm.nih.gov/books/n/nap27425/secpz2/" TargetMode="External"/><Relationship Id="rId14" Type="http://schemas.openxmlformats.org/officeDocument/2006/relationships/hyperlink" Target="https://www.cdc.gov/intimate-partner-violence/communication-resources/" TargetMode="External"/><Relationship Id="rId15" Type="http://schemas.openxmlformats.org/officeDocument/2006/relationships/hyperlink" Target="https://www.restoredcdc.org/www.cdc.gov/intimate-partner-violence/about/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