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the LGBTQ+ Movement Changed American Culture and Why It Matters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how far we've come: activists, artists and everyday communities reshaped language, schools, media and business , and their work still matters because rights aren’t finished. From Stonewall to Pride parades, these shifts made daily life more visible, kinder and a bit louder in the best possible way.</w:t>
      </w:r>
      <w:r/>
    </w:p>
    <w:p>
      <w:r/>
      <w:r>
        <w:t>Essential Takeaways</w:t>
      </w:r>
      <w:r/>
      <w:r/>
    </w:p>
    <w:p>
      <w:pPr>
        <w:pStyle w:val="ListBullet"/>
        <w:spacing w:line="240" w:lineRule="auto"/>
        <w:ind w:left="720"/>
      </w:pPr>
      <w:r/>
      <w:r>
        <w:rPr>
          <w:b/>
        </w:rPr>
        <w:t>Historic spark:</w:t>
      </w:r>
      <w:r>
        <w:t xml:space="preserve"> Stonewall in 1969 is widely recognised as the turning point that galvanised modern LGBTQ+ activism and visibility. </w:t>
      </w:r>
      <w:r/>
    </w:p>
    <w:p>
      <w:pPr>
        <w:pStyle w:val="ListBullet"/>
        <w:spacing w:line="240" w:lineRule="auto"/>
        <w:ind w:left="720"/>
      </w:pPr>
      <w:r/>
      <w:r>
        <w:rPr>
          <w:b/>
        </w:rPr>
        <w:t>Bigger stage:</w:t>
      </w:r>
      <w:r>
        <w:t xml:space="preserve"> TV, film and books now include more LGBTQ+ voices, making stories feel familiar rather than fringe. </w:t>
      </w:r>
      <w:r/>
    </w:p>
    <w:p>
      <w:pPr>
        <w:pStyle w:val="ListBullet"/>
        <w:spacing w:line="240" w:lineRule="auto"/>
        <w:ind w:left="720"/>
      </w:pPr>
      <w:r/>
      <w:r>
        <w:rPr>
          <w:b/>
        </w:rPr>
        <w:t>Everyday change:</w:t>
      </w:r>
      <w:r>
        <w:t xml:space="preserve"> Schools, workplaces and brands have adopted inclusive language and policies, creating safer, more welcoming spaces. </w:t>
      </w:r>
      <w:r/>
    </w:p>
    <w:p>
      <w:pPr>
        <w:pStyle w:val="ListBullet"/>
        <w:spacing w:line="240" w:lineRule="auto"/>
        <w:ind w:left="720"/>
      </w:pPr>
      <w:r/>
      <w:r>
        <w:rPr>
          <w:b/>
        </w:rPr>
        <w:t>Still work to do:</w:t>
      </w:r>
      <w:r>
        <w:t xml:space="preserve"> Discrimination and violence persist, so grassroots organising and legal advocacy remain crucial. </w:t>
      </w:r>
      <w:r/>
      <w:r/>
    </w:p>
    <w:p>
      <w:pPr>
        <w:pStyle w:val="Heading2"/>
      </w:pPr>
      <w:r>
        <w:t>How one night in Greenwich Village rewired public consciousness</w:t>
      </w:r>
      <w:r/>
    </w:p>
    <w:p>
      <w:r/>
      <w:r>
        <w:t>The Stonewall uprising in June 1969 is the moment most historians point to when the LGBTQ+ movement shifted into public view, and you can still feel its echo when Pride banners unfurl. According to historians at History and Britannica, the riots followed repeated police raids and culminated in a community saying “enough” out loud. That confrontation didn’t instantly create rights, but it lit a fire: organisers, activists and new groups formed almost immediately, and annual commemorations became platforms for protest and visibility. If you visit archives or watch short documentaries, the noise, the fear and the fierce solidarity are surprisingly vivid.</w:t>
      </w:r>
      <w:r/>
    </w:p>
    <w:p>
      <w:pPr>
        <w:pStyle w:val="Heading2"/>
      </w:pPr>
      <w:r>
        <w:t>From margins to mainstream: representation that changes perception</w:t>
      </w:r>
      <w:r/>
    </w:p>
    <w:p>
      <w:r/>
      <w:r>
        <w:t>Television and film have been a powerful theatre for cultural change, and gradual inclusion has softened stigma in everyday life. Shows and films with openly LGBTQ+ characters , and awards-winning projects that centre queer experience , make it harder to dismiss these stories as niche. This isn’t just about seeing actors on screen; it rewires assumptions. Teachers, parents and employers who consume inclusive media often report conversations that wouldn’t have happened a generation ago. That ripple effect helps explain why more schools now consider inclusive curricula and why companies advertise themselves as allies.</w:t>
      </w:r>
      <w:r/>
    </w:p>
    <w:p>
      <w:pPr>
        <w:pStyle w:val="Heading2"/>
      </w:pPr>
      <w:r>
        <w:t>Schools and language: small shifts that matter in daily life</w:t>
      </w:r>
      <w:r/>
    </w:p>
    <w:p>
      <w:r/>
      <w:r>
        <w:t>Curriculum changes, safe-space policies and diversity training are practical outcomes of long-running advocacy, and they change children’s days in small but important ways. Introducing LGBTQ+ history into lessons and using gender-inclusive language reduces isolation for young people and gives teachers tools to support them. Policymakers and educators still spar over scope and timing, but community groups and activists continue to push for material that reflects diverse lives, arguing the goal is simple: safer, more understanding classrooms where kids can grow without erasure.</w:t>
      </w:r>
      <w:r/>
    </w:p>
    <w:p>
      <w:pPr>
        <w:pStyle w:val="Heading2"/>
      </w:pPr>
      <w:r>
        <w:t>Pride evolved: protest turned celebration , and back again when needed</w:t>
      </w:r>
      <w:r/>
    </w:p>
    <w:p>
      <w:r/>
      <w:r>
        <w:t>Pride events began as direct action and remembrance, and while they’ve become colourful festivals, the political pulse remains. Parades and marches draw families, allies and tourists, but organisers often mark the day with panels, fundraisers and campaigning for policy change. That dual identity , party and protest , keeps Pride honest. It reminds us that visibility can be joyful and that public celebration can be a tool for accountability when laws or social attitudes lag.</w:t>
      </w:r>
      <w:r/>
    </w:p>
    <w:p>
      <w:pPr>
        <w:pStyle w:val="Heading2"/>
      </w:pPr>
      <w:r>
        <w:t>Business, branding and real allyship , more than rainbow logos</w:t>
      </w:r>
      <w:r/>
    </w:p>
    <w:p>
      <w:r/>
      <w:r>
        <w:t>Companies increasingly promote diversity and back LGBTQ+ causes, especially in June, but allyship is more than seasonal marketing. Meaningful corporate support includes workplace protections, healthcare benefits that cover trans people, and long-term partnerships with community groups. Consumers are noticing authenticity; brands that do the work year-round tend to earn trust, while tokenism is called out fast. Meanwhile, LGBTQ+-owned businesses and entrepreneurs contribute to local economies and visibility in ways that go beyond PR.</w:t>
      </w:r>
      <w:r/>
    </w:p>
    <w:p>
      <w:pPr>
        <w:pStyle w:val="Heading2"/>
      </w:pPr>
      <w:r>
        <w:t>Why intersectionality and grassroots networks keep the movement alive</w:t>
      </w:r>
      <w:r/>
    </w:p>
    <w:p>
      <w:r/>
      <w:r>
        <w:t>The movement’s future depends on recognising intersecting identities , race, class, disability and gender identity all shape experience and access. Activists and historians remind us that some voices have been marginalised within the movement itself, so contemporary organising often centres those layered experiences. Local groups, mutual aid networks and online communities remain the backbone of support and rapid response, whether for legal battles, emergency housing or health information. That solidarity is what turns historical victories into everyday safety.</w:t>
      </w:r>
      <w:r/>
    </w:p>
    <w:p>
      <w:r/>
      <w:r>
        <w:t>It's a small change that can make every life safer and more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3">
        <w:r>
          <w:rPr>
            <w:color w:val="0000EE"/>
            <w:u w:val="single"/>
          </w:rPr>
          <w:t>[7]</w:t>
        </w:r>
      </w:hyperlink>
      <w:r>
        <w:t xml:space="preserve">, </w:t>
      </w:r>
      <w:hyperlink r:id="rId14">
        <w:r>
          <w:rPr>
            <w:color w:val="0000EE"/>
            <w:u w:val="single"/>
          </w:rPr>
          <w:t>[5]</w:t>
        </w:r>
      </w:hyperlink>
      <w:r>
        <w:t xml:space="preserve">- Paragraph 4: </w:t>
      </w:r>
      <w:hyperlink r:id="rId12">
        <w:r>
          <w:rPr>
            <w:color w:val="0000EE"/>
            <w:u w:val="single"/>
          </w:rPr>
          <w:t>[4]</w:t>
        </w:r>
      </w:hyperlink>
      <w:r>
        <w:t xml:space="preserve">, </w:t>
      </w:r>
      <w:hyperlink r:id="rId10">
        <w:r>
          <w:rPr>
            <w:color w:val="0000EE"/>
            <w:u w:val="single"/>
          </w:rPr>
          <w:t>[2]</w:t>
        </w:r>
      </w:hyperlink>
      <w:r>
        <w:t xml:space="preserve">- Paragraph 5: </w:t>
      </w:r>
      <w:hyperlink r:id="rId13">
        <w:r>
          <w:rPr>
            <w:color w:val="0000EE"/>
            <w:u w:val="single"/>
          </w:rPr>
          <w:t>[7]</w:t>
        </w:r>
      </w:hyperlink>
      <w:r>
        <w:t xml:space="preserve">, </w:t>
      </w:r>
      <w:hyperlink r:id="rId15">
        <w:r>
          <w:rPr>
            <w:color w:val="0000EE"/>
            <w:u w:val="single"/>
          </w:rPr>
          <w:t>[6]</w:t>
        </w:r>
      </w:hyperlink>
      <w:r>
        <w:t xml:space="preserve">- Paragraph 6: </w:t>
      </w:r>
      <w:hyperlink r:id="rId13">
        <w:r>
          <w:rPr>
            <w:color w:val="0000EE"/>
            <w:u w:val="single"/>
          </w:rPr>
          <w:t>[7]</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https://vintageantiquesgifts.com/blogs/news/vibrant-cultural-impact-lgbtq-movement</w:t>
        </w:r>
      </w:hyperlink>
      <w:r>
        <w:t xml:space="preserve"> - Please view link - unable to able to access data</w:t>
      </w:r>
      <w:r/>
    </w:p>
    <w:p>
      <w:pPr>
        <w:pStyle w:val="ListNumber"/>
        <w:spacing w:line="240" w:lineRule="auto"/>
        <w:ind w:left="720"/>
      </w:pPr>
      <w:r/>
      <w:hyperlink r:id="rId10">
        <w:r>
          <w:rPr>
            <w:color w:val="0000EE"/>
            <w:u w:val="single"/>
          </w:rPr>
          <w:t>https://www.history.com/articles/the-stonewall-riots</w:t>
        </w:r>
      </w:hyperlink>
      <w:r>
        <w:t xml:space="preserve"> - The Stonewall Riots, also known as the Stonewall Uprising, began in the early hours of June 28, 1969, when New York City police raided the Stonewall Inn, a gay club in Greenwich Village. The raid sparked a riot among patrons and residents, leading to six days of protests and violent clashes with law enforcement. This event served as a catalyst for the modern gay rights movement in the United States and around the world. A slew of new activist organizations formed, planning the first gay pride parades in America to coincide with the first anniversary of the uprising. Eventually, June was designated as Pride Month in recognition of the Stonewall Riots’ significance in LGBTQ+ history. (</w:t>
      </w:r>
      <w:hyperlink r:id="rId16">
        <w:r>
          <w:rPr>
            <w:color w:val="0000EE"/>
            <w:u w:val="single"/>
          </w:rPr>
          <w:t>history.com</w:t>
        </w:r>
      </w:hyperlink>
      <w:r>
        <w:t>)</w:t>
      </w:r>
      <w:r/>
    </w:p>
    <w:p>
      <w:pPr>
        <w:pStyle w:val="ListNumber"/>
        <w:spacing w:line="240" w:lineRule="auto"/>
        <w:ind w:left="720"/>
      </w:pPr>
      <w:r/>
      <w:hyperlink r:id="rId11">
        <w:r>
          <w:rPr>
            <w:color w:val="0000EE"/>
            <w:u w:val="single"/>
          </w:rPr>
          <w:t>https://www.britannica.com/event/Stonewall-riots</w:t>
        </w:r>
      </w:hyperlink>
      <w:r>
        <w:t xml:space="preserve"> - The Stonewall Riots were a series of violent confrontations that began in the early hours of June 28, 1969, between police and gay rights activists outside the Stonewall Inn, a gay bar in New York City's Greenwich Village. The riots marked the awakening of gay rights organizations throughout the U.S., leading to numerous public demonstrations protesting the lack of civil rights for gay individuals. These organizations often resorted to tactics such as public confrontations with political officials and the disruption of public meetings to challenge and change societal norms. The broad-based radical activism of many gay men and lesbians in the 1970s eventually set into motion a new, nondiscriminatory trend in government policies and helped educate society regarding this significant minority. (</w:t>
      </w:r>
      <w:hyperlink r:id="rId17">
        <w:r>
          <w:rPr>
            <w:color w:val="0000EE"/>
            <w:u w:val="single"/>
          </w:rPr>
          <w:t>britannica.com</w:t>
        </w:r>
      </w:hyperlink>
      <w:r>
        <w:t>)</w:t>
      </w:r>
      <w:r/>
    </w:p>
    <w:p>
      <w:pPr>
        <w:pStyle w:val="ListNumber"/>
        <w:spacing w:line="240" w:lineRule="auto"/>
        <w:ind w:left="720"/>
      </w:pPr>
      <w:r/>
      <w:hyperlink r:id="rId12">
        <w:r>
          <w:rPr>
            <w:color w:val="0000EE"/>
            <w:u w:val="single"/>
          </w:rPr>
          <w:t>https://www.history.com/articles/stonewall-riots-timeline</w:t>
        </w:r>
      </w:hyperlink>
      <w:r>
        <w:t xml:space="preserve"> - The Stonewall Riots, which began on June 28, 1969, in response to a police raid at the Stonewall Inn, have had a major impact on LGBTQ activism in America, leading to notable legal and social changes. Despite extensive efforts, the exact details of the start of the uprising remain unclear and disputed among eyewitnesses and scholars. Martin Duberman, author of the definitive account of Stonewall, highlights the context of the 1960s' broader counter-cultural movements as crucial to understanding the rebellion. The riots sparked a new and more open phase of LGBTQ activism, evolving into a grassroots political protest movement. Duberman, deeply involved in the post-Stonewall organizing, emphasizes the importance of recognizing earlier, quieter forms of activism and critiques some modern LGBTQ activists for their limited focus on issues like monogamous marriage. Understanding the cultural and historical context is essential to appreciate the significance of Stonewall and its lasting legacy. (</w:t>
      </w:r>
      <w:hyperlink r:id="rId18">
        <w:r>
          <w:rPr>
            <w:color w:val="0000EE"/>
            <w:u w:val="single"/>
          </w:rPr>
          <w:t>time.com</w:t>
        </w:r>
      </w:hyperlink>
      <w:r>
        <w:t>)</w:t>
      </w:r>
      <w:r/>
    </w:p>
    <w:p>
      <w:pPr>
        <w:pStyle w:val="ListNumber"/>
        <w:spacing w:line="240" w:lineRule="auto"/>
        <w:ind w:left="720"/>
      </w:pPr>
      <w:r/>
      <w:hyperlink r:id="rId14">
        <w:r>
          <w:rPr>
            <w:color w:val="0000EE"/>
            <w:u w:val="single"/>
          </w:rPr>
          <w:t>https://www.britannica.com/video/did-you-know-Stonewall-Uprising/-274585</w:t>
        </w:r>
      </w:hyperlink>
      <w:r>
        <w:t xml:space="preserve"> - The Stonewall uprising was a series of confrontations between police and gay rights activists beginning on June 28, 1969. While not the start of the gay rights movement, the uprising served as an important catalyst for future activism. At the time, discriminatory laws against the LGBTQ community existed in most urban areas, including New York City. Gay bars, like the Stonewall Inn, were places for members of the community to socialize free from harassment. However, these bars were also frequently subjected to police raids. In the early morning hours of Saturday, June 28, 1969, police officers raided the Stonewall Inn, the second time that week. Police cleared the bar, roughing up and arresting patrons, but, unlike before, the crowd did not disperse. Instead, they jeered at the police and began to throw bottles and debris. The officers barricaded themselves in the bar as the crowd began to fight back. Over the next five days, the riots outside the Stonewall Inn waxed and waned in what historians called a spontaneous protest against social and political discrimination. Stonewall served as a catalyst for political activism in fighting discrimination against the LGBTQ community. Although gay rights activist groups existed before the riots, Stonewall made way for more radical groups such as the Gay Liberation Front and Gay Activists Alliance. In 1999, the U.S. National Park Service placed the Stonewall Inn on the National Register of Historic Places, and in 2016, President Barack Obama designated the site a national monument. While not the first or largest protest against LGBTQ discrimination, the Stonewall uprising marked a shift to activism that paved the way for nondiscriminatory practices in the future. (</w:t>
      </w:r>
      <w:hyperlink r:id="rId19">
        <w:r>
          <w:rPr>
            <w:color w:val="0000EE"/>
            <w:u w:val="single"/>
          </w:rPr>
          <w:t>britannica.com</w:t>
        </w:r>
      </w:hyperlink>
      <w:r>
        <w:t>)</w:t>
      </w:r>
      <w:r/>
    </w:p>
    <w:p>
      <w:pPr>
        <w:pStyle w:val="ListNumber"/>
        <w:spacing w:line="240" w:lineRule="auto"/>
        <w:ind w:left="720"/>
      </w:pPr>
      <w:r/>
      <w:hyperlink r:id="rId15">
        <w:r>
          <w:rPr>
            <w:color w:val="0000EE"/>
            <w:u w:val="single"/>
          </w:rPr>
          <w:t>https://www.axios.com/2019/06/06/nypd-apologizes-stonwall-riots</w:t>
        </w:r>
      </w:hyperlink>
      <w:r>
        <w:t xml:space="preserve"> - Nearly 50 years after the Stonewall Riots, which sparked the modern LGBTQ rights movement, New York City Police Commissioner James O'Neill issued a formal apology for the NYPD's 'discriminatory and oppressive' actions during the events. This apology addressed long-standing demands from LGBTQ activists and officials for accountability. Historically, LGBTQ venues like the Stonewall Inn were frequently targeted by authorities, often under liquor law pretexts. On June 28, 1969, NYPD raided the Stonewall Inn, enforcing identity checks and even anatomical inspections, which provoked protests that escalated into six days of rioting involving thousands of people. Until this statement, the NYPD had resisted calls for a formal apology, with O'Neill previously stating the issue had been resolved. The apology marks a significant recognition of past police mistreatment of LGBTQ communities. (</w:t>
      </w:r>
      <w:hyperlink r:id="rId20">
        <w:r>
          <w:rPr>
            <w:color w:val="0000EE"/>
            <w:u w:val="single"/>
          </w:rPr>
          <w:t>axios.com</w:t>
        </w:r>
      </w:hyperlink>
      <w:r>
        <w:t>)</w:t>
      </w:r>
      <w:r/>
    </w:p>
    <w:p>
      <w:pPr>
        <w:pStyle w:val="ListNumber"/>
        <w:spacing w:line="240" w:lineRule="auto"/>
        <w:ind w:left="720"/>
      </w:pPr>
      <w:r/>
      <w:hyperlink r:id="rId13">
        <w:r>
          <w:rPr>
            <w:color w:val="0000EE"/>
            <w:u w:val="single"/>
          </w:rPr>
          <w:t>https://time.com/6984400/lgbtq-history-overlooked-moments/</w:t>
        </w:r>
      </w:hyperlink>
      <w:r>
        <w:t xml:space="preserve"> - Pride Month in the U.S. begins in June, commemorating the 1969 Stonewall uprising, a key event in LGBTQ+ history. However, historically significant moments beyond Stonewall are often overlooked. Several critical events have played essential roles in the queer liberation movement. In 1962, a secret trans convention at Casa Susanna resulted in ground-breaking discussions and the formation of F.P.E., a national sorority for cross-dressers. Jack Smith's 1963 film 'Faming Creatures,' despite being banned for obscenity, highlighted existing queer subcultures. The 1966 Compton’s Cafeteria riot involved trans women resisting police violence, preceding Stonewall. The 1970 kiss-in at The Farm bar symbolized queer love as resistance, while lesbian softball teams in 1970s Atlanta fostered community and political activism. Air Force Sergeant Leonard Matlovich became the first out gay man on a U.S. magazine cover in 1975, challenging the military's ban on homosexuality. Other notable events include the 1979 National March on Washington for LGBTQ+ rights, Black Panther Ericka Huggins' work with HIV/AIDS patients in 1990, and the Boy Scouts of America's policy changes to include gay members starting in 2013. These events showcase a broader spectrum of LGBTQ+ resistance and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intageantiquesgifts.com/blogs/news/vibrant-cultural-impact-lgbtq-movement" TargetMode="External"/><Relationship Id="rId10" Type="http://schemas.openxmlformats.org/officeDocument/2006/relationships/hyperlink" Target="https://www.history.com/articles/the-stonewall-riots" TargetMode="External"/><Relationship Id="rId11" Type="http://schemas.openxmlformats.org/officeDocument/2006/relationships/hyperlink" Target="https://www.britannica.com/event/Stonewall-riots" TargetMode="External"/><Relationship Id="rId12" Type="http://schemas.openxmlformats.org/officeDocument/2006/relationships/hyperlink" Target="https://www.history.com/articles/stonewall-riots-timeline" TargetMode="External"/><Relationship Id="rId13" Type="http://schemas.openxmlformats.org/officeDocument/2006/relationships/hyperlink" Target="https://time.com/6984400/lgbtq-history-overlooked-moments/" TargetMode="External"/><Relationship Id="rId14" Type="http://schemas.openxmlformats.org/officeDocument/2006/relationships/hyperlink" Target="https://www.britannica.com/video/did-you-know-Stonewall-Uprising/-274585" TargetMode="External"/><Relationship Id="rId15" Type="http://schemas.openxmlformats.org/officeDocument/2006/relationships/hyperlink" Target="https://www.axios.com/2019/06/06/nypd-apologizes-stonwall-riots" TargetMode="External"/><Relationship Id="rId16" Type="http://schemas.openxmlformats.org/officeDocument/2006/relationships/hyperlink" Target="https://www.history.com/articles/the-stonewall-riots?utm_source=openai" TargetMode="External"/><Relationship Id="rId17" Type="http://schemas.openxmlformats.org/officeDocument/2006/relationships/hyperlink" Target="https://www.britannica.com/event/Stonewall-riots?utm_source=openai" TargetMode="External"/><Relationship Id="rId18" Type="http://schemas.openxmlformats.org/officeDocument/2006/relationships/hyperlink" Target="https://time.com/5598363/stonewall-beginnings-history/?utm_source=openai" TargetMode="External"/><Relationship Id="rId19" Type="http://schemas.openxmlformats.org/officeDocument/2006/relationships/hyperlink" Target="https://www.britannica.com/video/did-you-know-Stonewall-Uprising/-274585?utm_source=openai" TargetMode="External"/><Relationship Id="rId20" Type="http://schemas.openxmlformats.org/officeDocument/2006/relationships/hyperlink" Target="https://www.axios.com/2019/06/06/nypd-apologizes-stonwall-riot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