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Hiding Your Identity Affects Mental Health: What Daily Choices Reveal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small, everyday choices about who you show the world can matter more than you think. A new University of Michigan study tracked young sexual and gender minority adults in real time and found that moments of hiding correlate with emotional strain, while openness links to clarity and confidence , important as anti-LGBTQ+ pressures rise.</w:t>
      </w:r>
      <w:r/>
      <w:r/>
    </w:p>
    <w:p>
      <w:pPr>
        <w:pStyle w:val="ListBullet"/>
        <w:spacing w:line="240" w:lineRule="auto"/>
        <w:ind w:left="720"/>
      </w:pPr>
      <w:r/>
      <w:r>
        <w:rPr>
          <w:b/>
        </w:rPr>
        <w:t>Study design:</w:t>
      </w:r>
      <w:r>
        <w:t xml:space="preserve"> 252 sexual and gender minority (SGM) young adults reported feelings and interactions across eight days, producing over 4,300 real-time entries. </w:t>
      </w:r>
      <w:r/>
    </w:p>
    <w:p>
      <w:pPr>
        <w:pStyle w:val="ListBullet"/>
        <w:spacing w:line="240" w:lineRule="auto"/>
        <w:ind w:left="720"/>
      </w:pPr>
      <w:r/>
      <w:r>
        <w:rPr>
          <w:b/>
        </w:rPr>
        <w:t>Concealment effects:</w:t>
      </w:r>
      <w:r>
        <w:t xml:space="preserve"> Moments of hiding identity were tied to greater emotional distress, uncertainty, and lower self-confidence. </w:t>
      </w:r>
      <w:r/>
    </w:p>
    <w:p>
      <w:pPr>
        <w:pStyle w:val="ListBullet"/>
        <w:spacing w:line="240" w:lineRule="auto"/>
        <w:ind w:left="720"/>
      </w:pPr>
      <w:r/>
      <w:r>
        <w:rPr>
          <w:b/>
        </w:rPr>
        <w:t>Openness benefits:</w:t>
      </w:r>
      <w:r>
        <w:t xml:space="preserve"> Being able to be open about identity correlated with stronger self-understanding, positivity, and identity clarity. </w:t>
      </w:r>
      <w:r/>
    </w:p>
    <w:p>
      <w:pPr>
        <w:pStyle w:val="ListBullet"/>
        <w:spacing w:line="240" w:lineRule="auto"/>
        <w:ind w:left="720"/>
      </w:pPr>
      <w:r/>
      <w:r>
        <w:rPr>
          <w:b/>
        </w:rPr>
        <w:t>No immediate depression jump:</w:t>
      </w:r>
      <w:r>
        <w:t xml:space="preserve"> The study didn’t find a direct short-term link to depression during the week-long window, but negative emotions from hiding still played an indirect role. </w:t>
      </w:r>
      <w:r/>
    </w:p>
    <w:p>
      <w:pPr>
        <w:pStyle w:val="ListBullet"/>
        <w:spacing w:line="240" w:lineRule="auto"/>
        <w:ind w:left="720"/>
      </w:pPr>
      <w:r/>
      <w:r>
        <w:rPr>
          <w:b/>
        </w:rPr>
        <w:t>Practical takeaway:</w:t>
      </w:r>
      <w:r>
        <w:t xml:space="preserve"> Building supportive community and everyday spaces where people can be open appears crucial for daily wellbeing.</w:t>
      </w:r>
      <w:r/>
      <w:r/>
    </w:p>
    <w:p>
      <w:pPr>
        <w:pStyle w:val="Heading2"/>
      </w:pPr>
      <w:r>
        <w:t>Why this real-time approach matters for understanding identity and mood</w:t>
      </w:r>
      <w:r/>
    </w:p>
    <w:p>
      <w:r/>
      <w:r>
        <w:t>Researchers followed participants closely, collecting multiple brief reports every day, so the findings feel immediate , you can almost hear the small moments adding up. According to the University of Michigan team, this method exposes how routine decisions , choosing a pronoun, staying silent in a conversation, avoiding a partner at a family event , ripple through moods and self-regard. That granular view matters because it shows harm can occur not only from big, traumatic events but from countless tiny silences.</w:t>
      </w:r>
      <w:r/>
    </w:p>
    <w:p>
      <w:pPr>
        <w:pStyle w:val="Heading2"/>
      </w:pPr>
      <w:r>
        <w:t>What the study actually measured and who was involved</w:t>
      </w:r>
      <w:r/>
    </w:p>
    <w:p>
      <w:r/>
      <w:r>
        <w:t>The study focused mainly on bi+ cisgender women and nonbinary people assigned female at birth, a group often underrepresented in broader research. Participants logged identity-related experiences, feelings, and social interactions across eight days, giving researchers a dense picture of everyday life. The lead author, Sienna Nielsen, and colleagues stress that while they didn’t see immediate rises in clinical depression over the short study window, the emotional toll of concealment still looked consequential.</w:t>
      </w:r>
      <w:r/>
    </w:p>
    <w:p>
      <w:pPr>
        <w:pStyle w:val="Heading2"/>
      </w:pPr>
      <w:r>
        <w:t>How concealment translates into daily emotional cost</w:t>
      </w:r>
      <w:r/>
    </w:p>
    <w:p>
      <w:r/>
      <w:r>
        <w:t>When people felt compelled to hide part of themselves, they reported more emotional strain and less certainty about who they are. Those moments felt heavy, with participants naming worry, unease, or a quieter sense of disconnection from themselves. The researchers suggest these repeated small hits could accumulate over months and years, contributing to the higher rates of mood disorders seen in SGM populations. In plain terms: every withheld truth is a tiny cost to your daily wellbeing.</w:t>
      </w:r>
      <w:r/>
    </w:p>
    <w:p>
      <w:pPr>
        <w:pStyle w:val="Heading2"/>
      </w:pPr>
      <w:r>
        <w:t>Openness brings clarity , but context matters</w:t>
      </w:r>
      <w:r/>
    </w:p>
    <w:p>
      <w:r/>
      <w:r>
        <w:t>Being open wasn’t an all-or-nothing magic cure. It was linked to stronger feelings of identity clarity and positivity, yet safety, setting, and support shaped whether openness felt possible. In hostile environments or under restrictive policies, openness can be risky; community support, inclusive workplaces, and affirming social networks help make openness restorative rather than dangerous. Practically, that means interventions that build safe spaces can have real, day-to-day mental health benefits.</w:t>
      </w:r>
      <w:r/>
    </w:p>
    <w:p>
      <w:pPr>
        <w:pStyle w:val="Heading2"/>
      </w:pPr>
      <w:r>
        <w:t>What this means for family members, workplaces and policy</w:t>
      </w:r>
      <w:r/>
    </w:p>
    <w:p>
      <w:r/>
      <w:r>
        <w:t>The study adds weight to calls for policies and norms that protect identity expression. According to the authors, social and institutional rules that constrain who you can be don't only shape long-term outcomes , they shape every lunchtime, meeting, and family dinner. So whether you’re an employer, teacher, or relative, small changes , asking about pronouns, creating clear anti-discrimination practices, or simply signalling acceptance , can reduce the micro-pressure to hide.</w:t>
      </w:r>
      <w:r/>
    </w:p>
    <w:p>
      <w:pPr>
        <w:pStyle w:val="Heading2"/>
      </w:pPr>
      <w:r>
        <w:t>Simple ways to support daily wellbeing for SGM people</w:t>
      </w:r>
      <w:r/>
    </w:p>
    <w:p>
      <w:r/>
      <w:r>
        <w:t>If you want to help someone feel safer being themselves, try straightforward actions: use chosen names and pronouns, avoid outing others, offer private check-ins, and connect people to queer-supportive groups. For SGM individuals, pacing disclosure, finding at least one trusted confidante, and seeking community spaces can reduce the daily burden of concealment. These are practical steps that shift the balance from small, draining silences to moments of ease and authenticity.</w:t>
      </w:r>
      <w:r/>
    </w:p>
    <w:p>
      <w:r/>
      <w:r>
        <w:t>It's a small change that can make every day feel less heavy.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5">
        <w:r>
          <w:rPr>
            <w:color w:val="0000EE"/>
            <w:u w:val="single"/>
          </w:rPr>
          <w:t>[4]</w:t>
        </w:r>
      </w:hyperlink>
      <w:r>
        <w:t xml:space="preserve">- Paragraph 7: </w:t>
      </w:r>
      <w:hyperlink r:id="rId11">
        <w:r>
          <w:rPr>
            <w:color w:val="0000EE"/>
            <w:u w:val="single"/>
          </w:rPr>
          <w:t>[7]</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https://www.futurity.org/hiding-who-you-are-mental-health-3338482/?utm_source=rss&amp;utm_medium=rss&amp;utm_campaign=hiding-who-you-are-mental-health-3338482</w:t>
        </w:r>
      </w:hyperlink>
      <w:r>
        <w:t xml:space="preserve"> - Please view link - unable to able to access data</w:t>
      </w:r>
      <w:r/>
    </w:p>
    <w:p>
      <w:pPr>
        <w:pStyle w:val="ListNumber"/>
        <w:spacing w:line="240" w:lineRule="auto"/>
        <w:ind w:left="720"/>
      </w:pPr>
      <w:r/>
      <w:hyperlink r:id="rId10">
        <w:r>
          <w:rPr>
            <w:color w:val="0000EE"/>
            <w:u w:val="single"/>
          </w:rPr>
          <w:t>https://umimpact.umt.edu/en/publications/inconcealable-a-cognitivebehavioral-model-of-concealment-of-gende/</w:t>
        </w:r>
      </w:hyperlink>
      <w:r>
        <w:t xml:space="preserve"> - This study presents a cognitive–behavioural model of concealing gender and sexual identity, examining its associations with physical and mental health. The research indicates that greater engagement in concealment across cognitive, affective, and behavioural components is linked to worse physical health, more severe depression and anxiety, and higher rates of substance use among gender and sexual minority individuals. The findings highlight the significant impact of concealment on mental health and underscore the need for interventions addressing these issues.</w:t>
      </w:r>
      <w:r/>
    </w:p>
    <w:p>
      <w:pPr>
        <w:pStyle w:val="ListNumber"/>
        <w:spacing w:line="240" w:lineRule="auto"/>
        <w:ind w:left="720"/>
      </w:pPr>
      <w:r/>
      <w:hyperlink r:id="rId13">
        <w:r>
          <w:rPr>
            <w:color w:val="0000EE"/>
            <w:u w:val="single"/>
          </w:rPr>
          <w:t>https://scholarworks.umt.edu/etd/11789/</w:t>
        </w:r>
      </w:hyperlink>
      <w:r>
        <w:t xml:space="preserve"> - This dissertation explores the relationship between concealing gender and sexual identity and authenticity, and its consequences for psychological well-being. The study finds that authenticity moderates the relationship between concealment and psychological distress, as well as between concealment and self-stigma. The research suggests that authenticity may serve as a potential avenue for intervention for individuals who are currently concealing or have concealed their gender and/or sexual identity in the past.</w:t>
      </w:r>
      <w:r/>
    </w:p>
    <w:p>
      <w:pPr>
        <w:pStyle w:val="ListNumber"/>
        <w:spacing w:line="240" w:lineRule="auto"/>
        <w:ind w:left="720"/>
      </w:pPr>
      <w:r/>
      <w:hyperlink r:id="rId15">
        <w:r>
          <w:rPr>
            <w:color w:val="0000EE"/>
            <w:u w:val="single"/>
          </w:rPr>
          <w:t>https://scholarworks.umt.edu/etd/11359/</w:t>
        </w:r>
      </w:hyperlink>
      <w:r>
        <w:t xml:space="preserve"> - This thesis assesses the impact of concealing sexual and gender identity on psychological outcomes for sexual and gender minorities. The study finds that concealment is associated with significant mental health impacts, including depression, anxiety, and substance use. The research highlights that the experience of concealment includes engagement in a variety of internal and external behaviours, and that these behaviours are linked to negative mental health outcomes.</w:t>
      </w:r>
      <w:r/>
    </w:p>
    <w:p>
      <w:pPr>
        <w:pStyle w:val="ListNumber"/>
        <w:spacing w:line="240" w:lineRule="auto"/>
        <w:ind w:left="720"/>
      </w:pPr>
      <w:r/>
      <w:hyperlink r:id="rId12">
        <w:r>
          <w:rPr>
            <w:color w:val="0000EE"/>
            <w:u w:val="single"/>
          </w:rPr>
          <w:t>https://pubmed.ncbi.nlm.nih.gov/40811661/</w:t>
        </w:r>
      </w:hyperlink>
      <w:r>
        <w:t xml:space="preserve"> - This systematic review examines the association between LGBTQ+ identity disclosure and mental health outcomes by analysing studies employing both qualitative and longitudinal quantitative methodologies. The review provides insights into how disclosure of sexual orientation and/or gender identity affects mental health, highlighting the complexities of the disclosure process and its implications for well-being.</w:t>
      </w:r>
      <w:r/>
    </w:p>
    <w:p>
      <w:pPr>
        <w:pStyle w:val="ListNumber"/>
        <w:spacing w:line="240" w:lineRule="auto"/>
        <w:ind w:left="720"/>
      </w:pPr>
      <w:r/>
      <w:hyperlink r:id="rId14">
        <w:r>
          <w:rPr>
            <w:color w:val="0000EE"/>
            <w:u w:val="single"/>
          </w:rPr>
          <w:t>https://pubmed.ncbi.nlm.nih.gov/33727893/</w:t>
        </w:r>
      </w:hyperlink>
      <w:r>
        <w:t xml:space="preserve"> - This study investigates the motivations for sexual identity concealment and their associations with mental health among bisexual, pansexual, queer, and fluid (bi+) individuals. The research finds that concealment is associated with negative mental health outcomes, including depression and anxiety, and that motivations for concealment vary among individuals. The study underscores the importance of understanding these motivations to address mental health disparities in this population.</w:t>
      </w:r>
      <w:r/>
    </w:p>
    <w:p>
      <w:pPr>
        <w:pStyle w:val="ListNumber"/>
        <w:spacing w:line="240" w:lineRule="auto"/>
        <w:ind w:left="720"/>
      </w:pPr>
      <w:r/>
      <w:hyperlink r:id="rId11">
        <w:r>
          <w:rPr>
            <w:color w:val="0000EE"/>
            <w:u w:val="single"/>
          </w:rPr>
          <w:t>https://liberalarts.utexas.edu/prc/our-research/prc-research-brief-series/population-health-and-well-being/disclosing-a-sexual-identity-and-stress.html</w:t>
        </w:r>
      </w:hyperlink>
      <w:r>
        <w:t xml:space="preserve"> - This research brief discusses how disclosing a sexual identity is a persistent stressor throughout the lives of sexual minority youth, with important implications for their mental health. The brief highlights the challenges faced by sexual minority youth during the disclosure process and the associated stressors, emphasizing the need for supportive environments to mitigate these effects.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uturity.org/hiding-who-you-are-mental-health-3338482/?utm_source=rss&amp;utm_medium=rss&amp;utm_campaign=hiding-who-you-are-mental-health-3338482" TargetMode="External"/><Relationship Id="rId10" Type="http://schemas.openxmlformats.org/officeDocument/2006/relationships/hyperlink" Target="https://umimpact.umt.edu/en/publications/inconcealable-a-cognitivebehavioral-model-of-concealment-of-gende/" TargetMode="External"/><Relationship Id="rId11" Type="http://schemas.openxmlformats.org/officeDocument/2006/relationships/hyperlink" Target="https://liberalarts.utexas.edu/prc/our-research/prc-research-brief-series/population-health-and-well-being/disclosing-a-sexual-identity-and-stress.html" TargetMode="External"/><Relationship Id="rId12" Type="http://schemas.openxmlformats.org/officeDocument/2006/relationships/hyperlink" Target="https://pubmed.ncbi.nlm.nih.gov/40811661/" TargetMode="External"/><Relationship Id="rId13" Type="http://schemas.openxmlformats.org/officeDocument/2006/relationships/hyperlink" Target="https://scholarworks.umt.edu/etd/11789/" TargetMode="External"/><Relationship Id="rId14" Type="http://schemas.openxmlformats.org/officeDocument/2006/relationships/hyperlink" Target="https://pubmed.ncbi.nlm.nih.gov/33727893/" TargetMode="External"/><Relationship Id="rId15" Type="http://schemas.openxmlformats.org/officeDocument/2006/relationships/hyperlink" Target="https://scholarworks.umt.edu/etd/113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