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Employers Can Stop the Pride Chill: Practical Steps to Rebuild Trust at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employees are noticing a quieting of Pride support at work, and it matters , LGBTQ+ staff report more self-censorship and less visible inclusion, which affects trust, retention and workplace culture during a politically fraught moment.</w:t>
      </w:r>
      <w:r/>
    </w:p>
    <w:p>
      <w:r/>
      <w:r>
        <w:t>Essential Takeaways</w:t>
      </w:r>
      <w:r/>
      <w:r/>
    </w:p>
    <w:p>
      <w:pPr>
        <w:pStyle w:val="ListBullet"/>
        <w:spacing w:line="240" w:lineRule="auto"/>
        <w:ind w:left="720"/>
      </w:pPr>
      <w:r/>
      <w:r>
        <w:rPr>
          <w:b/>
        </w:rPr>
        <w:t>Widespread self-censorship:</w:t>
      </w:r>
      <w:r>
        <w:t xml:space="preserve"> 64% of LGBTQ+ employees say they’ve changed behaviour or stayed quiet at work because of the current social and political climate.</w:t>
      </w:r>
      <w:r/>
    </w:p>
    <w:p>
      <w:pPr>
        <w:pStyle w:val="ListBullet"/>
        <w:spacing w:line="240" w:lineRule="auto"/>
        <w:ind w:left="720"/>
      </w:pPr>
      <w:r/>
      <w:r>
        <w:rPr>
          <w:b/>
        </w:rPr>
        <w:t>Communication has cooled:</w:t>
      </w:r>
      <w:r>
        <w:t xml:space="preserve"> 62% of LGBTQ+ staff report meaningful changes in employer messaging , more cautious language and a focus on legal compliance over belonging.</w:t>
      </w:r>
      <w:r/>
    </w:p>
    <w:p>
      <w:pPr>
        <w:pStyle w:val="ListBullet"/>
        <w:spacing w:line="240" w:lineRule="auto"/>
        <w:ind w:left="720"/>
      </w:pPr>
      <w:r/>
      <w:r>
        <w:rPr>
          <w:b/>
        </w:rPr>
        <w:t>Trust and retention at risk:</w:t>
      </w:r>
      <w:r>
        <w:t xml:space="preserve"> 80% of LGBTQ+ employees are less likely to trust companies that become quieter, and 68% would consider leaving if support waned.</w:t>
      </w:r>
      <w:r/>
    </w:p>
    <w:p>
      <w:pPr>
        <w:pStyle w:val="ListBullet"/>
        <w:spacing w:line="240" w:lineRule="auto"/>
        <w:ind w:left="720"/>
      </w:pPr>
      <w:r/>
      <w:r>
        <w:rPr>
          <w:b/>
        </w:rPr>
        <w:t>Company signal matters to all staff:</w:t>
      </w:r>
      <w:r>
        <w:t xml:space="preserve"> 60% of non-LGBTQ+ employees say visible support for LGBTQ+ colleagues makes the workplace feel more welcoming for everyone.</w:t>
      </w:r>
      <w:r/>
    </w:p>
    <w:p>
      <w:pPr>
        <w:pStyle w:val="ListBullet"/>
        <w:spacing w:line="240" w:lineRule="auto"/>
        <w:ind w:left="720"/>
      </w:pPr>
      <w:r/>
      <w:r>
        <w:rPr>
          <w:b/>
        </w:rPr>
        <w:t>Small actions add up:</w:t>
      </w:r>
      <w:r>
        <w:t xml:space="preserve"> Consistent, everyday practices beat big gestures when it comes to keeping inclusion credible.</w:t>
      </w:r>
      <w:r/>
      <w:r/>
    </w:p>
    <w:p>
      <w:pPr>
        <w:pStyle w:val="Heading2"/>
      </w:pPr>
      <w:r>
        <w:t>The data that started the conversation , and why it feels so cold</w:t>
      </w:r>
      <w:r/>
    </w:p>
    <w:p>
      <w:r/>
      <w:r>
        <w:t>A new Harris Poll timed for Pride Month finds most LGBTQ+ workers are pulling inwards at work, with a majority saying they now self-censor. The picture isn’t of dramatic reversals, more of a slow turn down of the volume: fewer public statements, safer legal-focused language and less day-to-day affirmation. That quieter tone has a physical feel , people describe it as a “chill” in the room , and it changes how staff judge leadership’s reliability.</w:t>
      </w:r>
      <w:r/>
    </w:p>
    <w:p>
      <w:pPr>
        <w:pStyle w:val="Heading2"/>
      </w:pPr>
      <w:r>
        <w:t>Why muted messages matter beyond Pride tweets</w:t>
      </w:r>
      <w:r/>
    </w:p>
    <w:p>
      <w:r/>
      <w:r>
        <w:t>According to the poll, when companies quieten their support it isn’t read as neutral. Employees interpret silence as an indicator of whether leadership will stand by them when stakes rise. That matters because trust is a currency at work: people who don’t feel trusted or protected are less likely to bring their whole selves to the job, and more likely to look elsewhere. This isn’t only an LGBTQ+ issue; non-LGBTQ+ colleagues also see this as a barometer of how a company treats people broadly.</w:t>
      </w:r>
      <w:r/>
    </w:p>
    <w:p>
      <w:pPr>
        <w:pStyle w:val="Heading2"/>
      </w:pPr>
      <w:r>
        <w:t>What employers can do today , practical, low-cost fixes</w:t>
      </w:r>
      <w:r/>
    </w:p>
    <w:p>
      <w:r/>
      <w:r>
        <w:t>You don’t need sweeping policy rewrites to begin restoring confidence. Start with consistency: keep internal communications regular and clear about inclusion, even if external conditions are tense. Train managers to respond to anti-LGBTQ+ incidents and private concerns, and make sure HR processes are visible and fair. Normal day-to-day acts , pronoun practice in email signatures, visible ERG meetings, calm leadership statements , signal commitment in ways that survive political shifts.</w:t>
      </w:r>
      <w:r/>
    </w:p>
    <w:p>
      <w:pPr>
        <w:pStyle w:val="Heading2"/>
      </w:pPr>
      <w:r>
        <w:t>Bigger moves that show you mean it</w:t>
      </w:r>
      <w:r/>
    </w:p>
    <w:p>
      <w:r/>
      <w:r>
        <w:t>Policy and benefit changes still matter. The Corporate Equality Index and similar benchmarks offer a playbook: inclusive benefits, non-discrimination protections, and transparent reporting are concrete ways to anchor support. Public-facing actions matter too; research shows consumers and employees notice when brands back Pride consistently, not just during the month of June. For retention, the math is simple , employees want to know the company will defend them when it’s hard, not only when it’s popular.</w:t>
      </w:r>
      <w:r/>
    </w:p>
    <w:p>
      <w:pPr>
        <w:pStyle w:val="Heading2"/>
      </w:pPr>
      <w:r>
        <w:t>Measuring progress: how to tell if your culture is warming up</w:t>
      </w:r>
      <w:r/>
    </w:p>
    <w:p>
      <w:r/>
      <w:r>
        <w:t>Run regular, anonymous pulse surveys that ask about psychological safety and belonging specifically for LGBTQ+ staff. Track voluntary turnover and exit interview themes; pay attention if employees report feeling less open. Make inclusion metrics part of leadership reviews so support isn’t optional. And remember: the goal isn’t performative spikes during Pride , it’s sustained practice that restores trust over time.</w:t>
      </w:r>
      <w:r/>
    </w:p>
    <w:p>
      <w:r/>
      <w:r>
        <w:t>It's a small shift in daily choices that can make every workplace feel more honest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https://www.lgbtqnation.com/2026/06/most-lgbtq-people-say-theyre-hiding-more-at-work-as-corporate-america-is-dialing-back-support/</w:t>
        </w:r>
      </w:hyperlink>
      <w:r>
        <w:t xml:space="preserve"> - Please view link - unable to able to access data</w:t>
      </w:r>
      <w:r/>
    </w:p>
    <w:p>
      <w:pPr>
        <w:pStyle w:val="ListNumber"/>
        <w:spacing w:line="240" w:lineRule="auto"/>
        <w:ind w:left="720"/>
      </w:pPr>
      <w:r/>
      <w:hyperlink r:id="rId10">
        <w:r>
          <w:rPr>
            <w:color w:val="0000EE"/>
            <w:u w:val="single"/>
          </w:rPr>
          <w:t>https://theharrispoll.com/wp-content/uploads/2026/06/Inclusive-Insights-2026-Brands-Report-June-2026.pdf</w:t>
        </w:r>
      </w:hyperlink>
      <w:r>
        <w:t xml:space="preserve"> - The Harris Poll's 'Inclusive Insights 2026' report reveals that 62% of LGBTQ+ employees have observed significant changes in their employers' communication regarding LGBTQ+ staff and issues. These changes include more cautious language, a greater emphasis on legal compliance over fostering a sense of belonging, and reduced internal or public communication about diversity and LGBTQ+ matters. The report suggests that support for LGBTQ+ employees is becoming more subdued and less visible in the workplace. (</w:t>
      </w:r>
      <w:hyperlink r:id="rId16">
        <w:r>
          <w:rPr>
            <w:color w:val="0000EE"/>
            <w:u w:val="single"/>
          </w:rPr>
          <w:t>theharrispoll.com</w:t>
        </w:r>
      </w:hyperlink>
      <w:r>
        <w:t>)</w:t>
      </w:r>
      <w:r/>
    </w:p>
    <w:p>
      <w:pPr>
        <w:pStyle w:val="ListNumber"/>
        <w:spacing w:line="240" w:lineRule="auto"/>
        <w:ind w:left="720"/>
      </w:pPr>
      <w:r/>
      <w:hyperlink r:id="rId14">
        <w:r>
          <w:rPr>
            <w:color w:val="0000EE"/>
            <w:u w:val="single"/>
          </w:rPr>
          <w:t>https://reports.hrc.org/corporate-equality-index-2026</w:t>
        </w:r>
      </w:hyperlink>
      <w:r>
        <w:t xml:space="preserve"> - The Human Rights Campaign's 2026 Corporate Equality Index highlights a 65% decline in Fortune 500 companies publicly documenting their diversity and inclusion practices, from 377 participants in 2025 to 131 in 2026. Despite this reduction in transparency, 534 companies earned a score of 100 and will be recognised with the HRC Foundation’s Equality 100 Award as leaders in LGBTQ+ workplace inclusion. (</w:t>
      </w:r>
      <w:hyperlink r:id="rId17">
        <w:r>
          <w:rPr>
            <w:color w:val="0000EE"/>
            <w:u w:val="single"/>
          </w:rPr>
          <w:t>reports.hrc.org</w:t>
        </w:r>
      </w:hyperlink>
      <w:r>
        <w:t>)</w:t>
      </w:r>
      <w:r/>
    </w:p>
    <w:p>
      <w:pPr>
        <w:pStyle w:val="ListNumber"/>
        <w:spacing w:line="240" w:lineRule="auto"/>
        <w:ind w:left="720"/>
      </w:pPr>
      <w:r/>
      <w:hyperlink r:id="rId11">
        <w:r>
          <w:rPr>
            <w:color w:val="0000EE"/>
            <w:u w:val="single"/>
          </w:rPr>
          <w:t>https://news.gallup.com/poll/710810/support-lgbtq-issues-remains-down-peak.aspx</w:t>
        </w:r>
      </w:hyperlink>
      <w:r>
        <w:t xml:space="preserve"> - A Gallup poll indicates that support for LGBTQ+ issues in the U.S. has declined from its peak in the early 2020s. Approval of same-sex marriage has decreased by six percentage points since 2022, and the percentage viewing gay or lesbian relations as morally acceptable has dropped to 62%, the lowest since 2016. This trend reflects a broader shift in societal attitudes towards LGBTQ+ rights. (</w:t>
      </w:r>
      <w:hyperlink r:id="rId18">
        <w:r>
          <w:rPr>
            <w:color w:val="0000EE"/>
            <w:u w:val="single"/>
          </w:rPr>
          <w:t>news.gallup.com</w:t>
        </w:r>
      </w:hyperlink>
      <w:r>
        <w:t>)</w:t>
      </w:r>
      <w:r/>
    </w:p>
    <w:p>
      <w:pPr>
        <w:pStyle w:val="ListNumber"/>
        <w:spacing w:line="240" w:lineRule="auto"/>
        <w:ind w:left="720"/>
      </w:pPr>
      <w:r/>
      <w:hyperlink r:id="rId15">
        <w:r>
          <w:rPr>
            <w:color w:val="0000EE"/>
            <w:u w:val="single"/>
          </w:rPr>
          <w:t>https://www.understood.org/en/research-and-surveys/understood-org-survey-neurodiversity-at-work-2026</w:t>
        </w:r>
      </w:hyperlink>
      <w:r>
        <w:t xml:space="preserve"> - Understood.org's 2026 survey reveals that 31% of U.S. adults identify as neurodivergent, yet workplaces are struggling to accommodate them. The survey highlights persistent stigma and the growing role of AI in the workplace, suggesting that while AI may help level the playing field for neurodivergent individuals, challenges remain in fostering inclusive environments. (</w:t>
      </w:r>
      <w:hyperlink r:id="rId19">
        <w:r>
          <w:rPr>
            <w:color w:val="0000EE"/>
            <w:u w:val="single"/>
          </w:rPr>
          <w:t>understood.org</w:t>
        </w:r>
      </w:hyperlink>
      <w:r>
        <w:t>)</w:t>
      </w:r>
      <w:r/>
    </w:p>
    <w:p>
      <w:pPr>
        <w:pStyle w:val="ListNumber"/>
        <w:spacing w:line="240" w:lineRule="auto"/>
        <w:ind w:left="720"/>
      </w:pPr>
      <w:r/>
      <w:hyperlink r:id="rId13">
        <w:r>
          <w:rPr>
            <w:color w:val="0000EE"/>
            <w:u w:val="single"/>
          </w:rPr>
          <w:t>https://www.understood.org/en/press-releases/neurodiversity-at-work-survey-reveals-persistent-stigma-and-role-for-ai-in-the-workplace</w:t>
        </w:r>
      </w:hyperlink>
      <w:r>
        <w:t xml:space="preserve"> - Understood.org's 'Neurodiversity at Work' survey indicates that 61% of U.S. adults believe AI helps level the playing field for people who learn and think differently. Despite this, the survey also reveals persistent stigma and challenges in workplace inclusivity for neurodivergent individuals, underscoring the need for continued efforts to create supportive environments. (</w:t>
      </w:r>
      <w:hyperlink r:id="rId20">
        <w:r>
          <w:rPr>
            <w:color w:val="0000EE"/>
            <w:u w:val="single"/>
          </w:rPr>
          <w:t>understood.org</w:t>
        </w:r>
      </w:hyperlink>
      <w:r>
        <w:t>)</w:t>
      </w:r>
      <w:r/>
    </w:p>
    <w:p>
      <w:pPr>
        <w:pStyle w:val="ListNumber"/>
        <w:spacing w:line="240" w:lineRule="auto"/>
        <w:ind w:left="720"/>
      </w:pPr>
      <w:r/>
      <w:hyperlink r:id="rId12">
        <w:r>
          <w:rPr>
            <w:color w:val="0000EE"/>
            <w:u w:val="single"/>
          </w:rPr>
          <w:t>https://www.lgbtqnation.com/2026/06/most-americans-support-brands-that-back-pride-politicians-who-oppose-anti-lgbtq-attacks/</w:t>
        </w:r>
      </w:hyperlink>
      <w:r>
        <w:t xml:space="preserve"> - A recent poll conducted by GLAAD ahead of Pride Month shows that 68% of registered voters agree that companies have the right to show support for the LGBTQ+ community. Additionally, 61% believe public corporate support of the LGBTQ+ community positively impacts the community’s acceptance, and 76% are more likely to trust a brand that stands up for what is right, even if it is controversial. (</w:t>
      </w:r>
      <w:hyperlink r:id="rId21">
        <w:r>
          <w:rPr>
            <w:color w:val="0000EE"/>
            <w:u w:val="single"/>
          </w:rPr>
          <w:t>lgbtqnation.com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most-lgbtq-people-say-theyre-hiding-more-at-work-as-corporate-america-is-dialing-back-support/" TargetMode="External"/><Relationship Id="rId10" Type="http://schemas.openxmlformats.org/officeDocument/2006/relationships/hyperlink" Target="https://theharrispoll.com/wp-content/uploads/2026/06/Inclusive-Insights-2026-Brands-Report-June-2026.pdf" TargetMode="External"/><Relationship Id="rId11" Type="http://schemas.openxmlformats.org/officeDocument/2006/relationships/hyperlink" Target="https://news.gallup.com/poll/710810/support-lgbtq-issues-remains-down-peak.aspx" TargetMode="External"/><Relationship Id="rId12" Type="http://schemas.openxmlformats.org/officeDocument/2006/relationships/hyperlink" Target="https://www.lgbtqnation.com/2026/06/most-americans-support-brands-that-back-pride-politicians-who-oppose-anti-lgbtq-attacks/" TargetMode="External"/><Relationship Id="rId13" Type="http://schemas.openxmlformats.org/officeDocument/2006/relationships/hyperlink" Target="https://www.understood.org/en/press-releases/neurodiversity-at-work-survey-reveals-persistent-stigma-and-role-for-ai-in-the-workplace" TargetMode="External"/><Relationship Id="rId14" Type="http://schemas.openxmlformats.org/officeDocument/2006/relationships/hyperlink" Target="https://reports.hrc.org/corporate-equality-index-2026" TargetMode="External"/><Relationship Id="rId15" Type="http://schemas.openxmlformats.org/officeDocument/2006/relationships/hyperlink" Target="https://www.understood.org/en/research-and-surveys/understood-org-survey-neurodiversity-at-work-2026" TargetMode="External"/><Relationship Id="rId16" Type="http://schemas.openxmlformats.org/officeDocument/2006/relationships/hyperlink" Target="https://theharrispoll.com/wp-content/uploads/2026/06/Inclusive-Insights-2026-Brands-Report-June-2026.pdf?utm_source=openai" TargetMode="External"/><Relationship Id="rId17" Type="http://schemas.openxmlformats.org/officeDocument/2006/relationships/hyperlink" Target="https://reports.hrc.org/corporate-equality-index-2026?utm_source=openai" TargetMode="External"/><Relationship Id="rId18" Type="http://schemas.openxmlformats.org/officeDocument/2006/relationships/hyperlink" Target="https://news.gallup.com/poll/710810/support-lgbtq-issues-remains-down-peak.aspx?utm_source=openai" TargetMode="External"/><Relationship Id="rId19" Type="http://schemas.openxmlformats.org/officeDocument/2006/relationships/hyperlink" Target="https://www.understood.org/en/research-and-surveys/understood-org-survey-neurodiversity-at-work-2026?utm_source=openai" TargetMode="External"/><Relationship Id="rId20" Type="http://schemas.openxmlformats.org/officeDocument/2006/relationships/hyperlink" Target="https://www.understood.org/en/press-releases/neurodiversity-at-work-survey-reveals-persistent-stigma-and-role-for-ai-in-the-workplace?utm_source=openai" TargetMode="External"/><Relationship Id="rId21" Type="http://schemas.openxmlformats.org/officeDocument/2006/relationships/hyperlink" Target="https://www.lgbtqnation.com/2026/06/most-americans-support-brands-that-back-pride-politicians-who-oppose-anti-lgbtq-attack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