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Pride’s Shift: Why Pride Month Displays Are Fading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smaller splash of rainbows this June? Shoppers and citizens are seeing fewer Pride displays in stores and public life as national polling shows support for LGBTQ+ issues has eased from its recent highs, a change that matters for brands, communities and how we mark the summer calendar.</w:t>
      </w:r>
      <w:r/>
    </w:p>
    <w:p>
      <w:r/>
      <w:r>
        <w:t>Essential Takeaways</w:t>
      </w:r>
      <w:r/>
      <w:r/>
    </w:p>
    <w:p>
      <w:pPr>
        <w:pStyle w:val="ListBullet"/>
        <w:spacing w:line="240" w:lineRule="auto"/>
        <w:ind w:left="720"/>
      </w:pPr>
      <w:r/>
      <w:r>
        <w:rPr>
          <w:b/>
        </w:rPr>
        <w:t>Public sentiment has dipped:</w:t>
      </w:r>
      <w:r>
        <w:t xml:space="preserve"> Gallup finds moral acceptance of gay and lesbian relations fell to 62% from a 2022 peak of 71%, and support for gender changes has also softened. </w:t>
      </w:r>
      <w:r/>
    </w:p>
    <w:p>
      <w:pPr>
        <w:pStyle w:val="ListBullet"/>
        <w:spacing w:line="240" w:lineRule="auto"/>
        <w:ind w:left="720"/>
      </w:pPr>
      <w:r/>
      <w:r>
        <w:rPr>
          <w:b/>
        </w:rPr>
        <w:t>Support peaked early in the 2020s:</w:t>
      </w:r>
      <w:r>
        <w:t xml:space="preserve"> Approval of same-sex marriage and other LGBTQ+ issues plateaued then edged downward, according to long-running Gallup tracking. </w:t>
      </w:r>
      <w:r/>
    </w:p>
    <w:p>
      <w:pPr>
        <w:pStyle w:val="ListBullet"/>
        <w:spacing w:line="240" w:lineRule="auto"/>
        <w:ind w:left="720"/>
      </w:pPr>
      <w:r/>
      <w:r>
        <w:rPr>
          <w:b/>
        </w:rPr>
        <w:t>Political and cultural pushback is a factor:</w:t>
      </w:r>
      <w:r>
        <w:t xml:space="preserve"> Conservative leaders and new state proclamations emphasising traditional family values are reshaping local June observances. </w:t>
      </w:r>
      <w:r/>
    </w:p>
    <w:p>
      <w:pPr>
        <w:pStyle w:val="ListBullet"/>
        <w:spacing w:line="240" w:lineRule="auto"/>
        <w:ind w:left="720"/>
      </w:pPr>
      <w:r/>
      <w:r>
        <w:rPr>
          <w:b/>
        </w:rPr>
        <w:t>Retail and visibility follow the mood:</w:t>
      </w:r>
      <w:r>
        <w:t xml:space="preserve"> Shoppers report fewer Pride displays this year, signalling brands are recalibrating marketing amid changing public opinion. </w:t>
      </w:r>
      <w:r/>
    </w:p>
    <w:p>
      <w:pPr>
        <w:pStyle w:val="ListBullet"/>
        <w:spacing w:line="240" w:lineRule="auto"/>
        <w:ind w:left="720"/>
      </w:pPr>
      <w:r/>
      <w:r>
        <w:rPr>
          <w:b/>
        </w:rPr>
        <w:t>Practical note for brands:</w:t>
      </w:r>
      <w:r>
        <w:t xml:space="preserve"> If you’re a retailer or event organiser, clarity, authenticity and community engagement matter more than colourful window dressing.</w:t>
      </w:r>
      <w:r/>
      <w:r/>
    </w:p>
    <w:p>
      <w:r/>
      <w:r>
        <w:t>Why fewer rainbows? A clear snapshot</w:t>
      </w:r>
      <w:r/>
    </w:p>
    <w:p>
      <w:r/>
      <w:r>
        <w:t>Gallup’s recent polling shows what many of us noticed in town centres: Pride feels less omnipresent than in the previous few years. According to Gallup, approval rates for same-sex marriage and moral acceptance of gay and lesbian relations have slipped from early-2020s highs, and endorsement of gender changes has also eased. That kind of public-opinion movement tends to translate into visibility, store managers and event planners respond to customer signals, so fewer promotions and flags follow falling public enthusiasm.</w:t>
      </w:r>
      <w:r/>
    </w:p>
    <w:p>
      <w:r/>
      <w:r>
        <w:t>The story isn’t solely political theatre. Axios and other outlets have reported subtle shifts in Republican attitudes and regional variations in support, and those shifts play out in shopping strips and local councils. Brands that once leaned heavily into Pride marketing appear to be pausing to reassess who they’re speaking to and how.</w:t>
      </w:r>
      <w:r/>
    </w:p>
    <w:p>
      <w:r/>
      <w:r>
        <w:t>Backlash, rebranding and local proclamations</w:t>
      </w:r>
      <w:r/>
    </w:p>
    <w:p>
      <w:r/>
      <w:r>
        <w:t>Some elected officials have gone further than silence. In several states governors have signed proclamations that explicitly celebrate “family” in June, labels such as Nuclear Family Month, Strong Families Month or Fidelity Month are being used to affirm traditional definitions of family and faith-led values. Axios covered local stories of mayors and communities offering alternative proclamations, and those actions inevitably colour local celebrations.</w:t>
      </w:r>
      <w:r/>
    </w:p>
    <w:p>
      <w:r/>
      <w:r>
        <w:t>That doesn’t mean Pride is gone; it means the month has become contested public space. In places where state leaders mount counter-programming, community groups still stage parades, vigils and health services, but the public terrain has shifted, and visibility looks different from one town to the next.</w:t>
      </w:r>
      <w:r/>
    </w:p>
    <w:p>
      <w:r/>
      <w:r>
        <w:t>Retail reaction: cautious, targeted, or just quieter</w:t>
      </w:r>
      <w:r/>
    </w:p>
    <w:p>
      <w:r/>
      <w:r>
        <w:t>Retailers learned a lesson during the pandemic and the culture wars: promotions that don’t ring true to customers or staff can spark backlash. Many chains are now more measured in Pride merchandising, limited-edition items, internal staff training or donations to local charities, rather than large, permanent displays. That feels quieter on the high street but can be more meaningful.</w:t>
      </w:r>
      <w:r/>
    </w:p>
    <w:p>
      <w:r/>
      <w:r>
        <w:t>If you run a small business, the choice is practical. Ask local customers what they want, partner with community groups, and make any support transparent and consistent. Tokenism is obvious; steady engagement is not.</w:t>
      </w:r>
      <w:r/>
    </w:p>
    <w:p>
      <w:r/>
      <w:r>
        <w:t>What this means for communities and activists</w:t>
      </w:r>
      <w:r/>
    </w:p>
    <w:p>
      <w:r/>
      <w:r>
        <w:t>For activists, a dip in national polling is a prompt, not a verdict. Gallup’s long-term data shows shifts in opinion can stall or reverse, so the focus often turns to state-level engagement: education, health services, and local legal protections. Pride events may be less saturated with corporate branding in some places, but grassroots organisers are using the quieter moment to deepen community ties and policy work.</w:t>
      </w:r>
      <w:r/>
    </w:p>
    <w:p>
      <w:r/>
      <w:r>
        <w:t>And yes, some people are simply tired of attention-grabbing spectacles. Conversation has turned to what Pride should celebrate, rights, safety, culture or all three, and that debate influences whether people want bright flags in shop windows or more substantive commitments.</w:t>
      </w:r>
      <w:r/>
    </w:p>
    <w:p>
      <w:r/>
      <w:r>
        <w:t>How to read the trend and act practically</w:t>
      </w:r>
      <w:r/>
    </w:p>
    <w:p>
      <w:r/>
      <w:r>
        <w:t>If you care about Pride, whether as an ally, business owner or community leader, start with two questions: are you supporting people consistently year-round, and are your actions aligned with stated values? For consumers, vote with your wallet: choose businesses that support causes transparently. For brands, think local: small donations to local clinics, volunteer days, and clear policies for employees make a bigger impact than a seasonal display.</w:t>
      </w:r>
      <w:r/>
    </w:p>
    <w:p>
      <w:r/>
      <w:r>
        <w:t>Polling and politics will keep shifting. According to Gallup and reporting in Axios, attitudes peaked recently and have nudged down, mostly among certain political groups. That suggests the landscape for Pride in public life will keep evolving through elections, court rulings and cultural conversations.</w:t>
      </w:r>
      <w:r/>
    </w:p>
    <w:p>
      <w:r/>
      <w:r>
        <w:t>It’s a small change that can make every June more thoughtful.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[6]</w:t>
        </w:r>
      </w:hyperlink>
      <w:r>
        <w:t xml:space="preserve">, </w:t>
      </w:r>
      <w:hyperlink r:id="rId13">
        <w:r>
          <w:rPr>
            <w:color w:val="0000EE"/>
            <w:u w:val="single"/>
          </w:rPr>
          <w:t>[7]</w:t>
        </w:r>
      </w:hyperlink>
      <w:r>
        <w:t xml:space="preserve">- Paragraph 4: </w:t>
      </w:r>
      <w:hyperlink r:id="rId13">
        <w:r>
          <w:rPr>
            <w:color w:val="0000EE"/>
            <w:u w:val="single"/>
          </w:rPr>
          <w:t>[7]</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[4]</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https://www.libertynation.com/this-june-pride-month-may-be-losing-its-sparkle</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Gallup poll published on June 3, 2026, indicates a decline in American support for LGBTQ+ issues. Approval of same-sex marriage has decreased by six percentage points from its 2022-2023 peak, now at 65%. The percentage of Americans viewing gay or lesbian relations as morally acceptable has fallen to 62%, the lowest since 2016. Additionally, the acceptance of gender changes has declined by eight points over the past five years, now at 38%. The decline is primarily observed among Republicans, with their support for same-sex marriage dropping from 55% in 2021-2022 to 37% currently. The article suggests that conservative leaders' opposition to diversity, equity, and inclusion programs may contribute to this trend. (</w:t>
      </w:r>
      <w:hyperlink r:id="rId16">
        <w:r>
          <w:rPr>
            <w:color w:val="0000EE"/>
            <w:u w:val="single"/>
          </w:rPr>
          <w:t>news.gallup.com</w:t>
        </w:r>
      </w:hyperlink>
      <w:r>
        <w:t>)</w:t>
      </w:r>
      <w:r/>
    </w:p>
    <w:p>
      <w:pPr>
        <w:pStyle w:val="ListNumber"/>
        <w:spacing w:line="240" w:lineRule="auto"/>
        <w:ind w:left="720"/>
      </w:pPr>
      <w:r/>
      <w:hyperlink r:id="rId12">
        <w:r>
          <w:rPr>
            <w:color w:val="0000EE"/>
            <w:u w:val="single"/>
          </w:rPr>
          <w:t>https://news.gallup.com/poll/646202/sex-relations-marriage-supported.aspx</w:t>
        </w:r>
      </w:hyperlink>
      <w:r>
        <w:t xml:space="preserve"> - A Gallup poll from June 24, 2024, reveals that 69% of Americans support legal same-sex marriage, a figure consistent with the record high of 71% recorded in 2022 and 2023. Additionally, 64% of Americans consider gay or lesbian relations morally acceptable. The article notes that while support remains high, the recent halt in the long-term upward trend reflects leveling off among Democrats and independents, and a slight dip among Republicans. (</w:t>
      </w:r>
      <w:hyperlink r:id="rId17">
        <w:r>
          <w:rPr>
            <w:color w:val="0000EE"/>
            <w:u w:val="single"/>
          </w:rPr>
          <w:t>news.gallup.com</w:t>
        </w:r>
      </w:hyperlink>
      <w:r>
        <w:t>)</w:t>
      </w:r>
      <w:r/>
    </w:p>
    <w:p>
      <w:pPr>
        <w:pStyle w:val="ListNumber"/>
        <w:spacing w:line="240" w:lineRule="auto"/>
        <w:ind w:left="720"/>
      </w:pPr>
      <w:r/>
      <w:hyperlink r:id="rId15">
        <w:r>
          <w:rPr>
            <w:color w:val="0000EE"/>
            <w:u w:val="single"/>
          </w:rPr>
          <w:t>https://news.gallup.com/poll/656708/lgbtq-identification-rises.aspx</w:t>
        </w:r>
      </w:hyperlink>
      <w:r>
        <w:t xml:space="preserve"> - A Gallup survey published on February 20, 2025, reports that 9.3% of U.S. adults identify as LGBTQ+, marking an increase from 3.5% in 2012. The rise is particularly notable among younger generations, with 22.7% of Gen Z adults identifying as LGBTQ+ over the past two years. The survey highlights that bisexual identification is the most common among LGBTQ+ individuals, and younger adults are more likely to identify as LGBTQ+. (</w:t>
      </w:r>
      <w:hyperlink r:id="rId18">
        <w:r>
          <w:rPr>
            <w:color w:val="0000EE"/>
            <w:u w:val="single"/>
          </w:rPr>
          <w:t>news.gallup.com</w:t>
        </w:r>
      </w:hyperlink>
      <w:r>
        <w:t>)</w:t>
      </w:r>
      <w:r/>
    </w:p>
    <w:p>
      <w:pPr>
        <w:pStyle w:val="ListNumber"/>
        <w:spacing w:line="240" w:lineRule="auto"/>
        <w:ind w:left="720"/>
      </w:pPr>
      <w:r/>
      <w:hyperlink r:id="rId14">
        <w:r>
          <w:rPr>
            <w:color w:val="0000EE"/>
            <w:u w:val="single"/>
          </w:rPr>
          <w:t>https://www.axios.com/2024/03/13/lgbtq-identity-us-adults-gallup-survey</w:t>
        </w:r>
      </w:hyperlink>
      <w:r>
        <w:t xml:space="preserve"> - An Axios article from March 13, 2024, discusses a Gallup survey revealing that 7.6% of U.S. adults identify as LGBTQ+, a new record for the community. The survey highlights that women are nearly twice as likely as men to identify as LGBTQ+, with 28.5% of Gen Z women identifying as such. Overall, 22.3% of Gen Z adults identify as LGBTQ+, an increase of 1.5 percentage points from the previous year. The growth of the LGBTQ+ community has occurred alongside increased societal acceptance but also heightened institutional bias. (</w:t>
      </w:r>
      <w:hyperlink r:id="rId19">
        <w:r>
          <w:rPr>
            <w:color w:val="0000EE"/>
            <w:u w:val="single"/>
          </w:rPr>
          <w:t>axios.com</w:t>
        </w:r>
      </w:hyperlink>
      <w:r>
        <w:t>)</w:t>
      </w:r>
      <w:r/>
    </w:p>
    <w:p>
      <w:pPr>
        <w:pStyle w:val="ListNumber"/>
        <w:spacing w:line="240" w:lineRule="auto"/>
        <w:ind w:left="720"/>
      </w:pPr>
      <w:r/>
      <w:hyperlink r:id="rId11">
        <w:r>
          <w:rPr>
            <w:color w:val="0000EE"/>
            <w:u w:val="single"/>
          </w:rPr>
          <w:t>https://www.axios.com/2026/06/03/republican-support-marriage-equality-lgbtq-rights</w:t>
        </w:r>
      </w:hyperlink>
      <w:r>
        <w:t xml:space="preserve"> - An Axios article from June 3, 2026, reports a significant decline in Republican support for marriage equality, with only 37% of Republicans now saying same-sex marriages should be legally valid—down from 55% in 2021 and 2022. While overall American support for same-sex marriage remains a majority, the drop among Republicans marks a sharp reversal from a previous trend of increasing acceptance. Despite the Supreme Court reaffirming the legality of same-sex marriage by rejecting a recent challenge, advocates warn efforts to roll back rights are ongoing. (</w:t>
      </w:r>
      <w:hyperlink r:id="rId20">
        <w:r>
          <w:rPr>
            <w:color w:val="0000EE"/>
            <w:u w:val="single"/>
          </w:rPr>
          <w:t>axios.com</w:t>
        </w:r>
      </w:hyperlink>
      <w:r>
        <w:t>)</w:t>
      </w:r>
      <w:r/>
    </w:p>
    <w:p>
      <w:pPr>
        <w:pStyle w:val="ListNumber"/>
        <w:spacing w:line="240" w:lineRule="auto"/>
        <w:ind w:left="720"/>
      </w:pPr>
      <w:r/>
      <w:hyperlink r:id="rId13">
        <w:r>
          <w:rPr>
            <w:color w:val="0000EE"/>
            <w:u w:val="single"/>
          </w:rPr>
          <w:t>https://www.axios.com/local/tampa-bay/2026/06/04/pinellas-pride-month-faith-family-proclamations</w:t>
        </w:r>
      </w:hyperlink>
      <w:r>
        <w:t xml:space="preserve"> - An Axios article from June 4, 2026, discusses tensions in Pinellas County, Florida, between the recognition of Pride Month and a new initiative proclaiming June as 'Faith and Family Month.' All seven county commissioners signed the Faith and Family Month declaration, which supports traditional Christian values, including defining marriage as between a man and a woman and rejecting transgender identities. This movement aligns with a national conservative push to reframe June as a celebration of Christianity and traditional family structures. The proclamation was brought forth by Commission Vice Chair Chris Latvala and originates from Somebody Cares Tampa Bay, a Christian nonprofit.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bertynation.com/this-june-pride-month-may-be-losing-its-sparkle"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axios.com/2026/06/03/republican-support-marriage-equality-lgbtq-rights" TargetMode="External"/><Relationship Id="rId12" Type="http://schemas.openxmlformats.org/officeDocument/2006/relationships/hyperlink" Target="https://news.gallup.com/poll/646202/sex-relations-marriage-supported.aspx" TargetMode="External"/><Relationship Id="rId13" Type="http://schemas.openxmlformats.org/officeDocument/2006/relationships/hyperlink" Target="https://www.axios.com/local/tampa-bay/2026/06/04/pinellas-pride-month-faith-family-proclamations" TargetMode="External"/><Relationship Id="rId14" Type="http://schemas.openxmlformats.org/officeDocument/2006/relationships/hyperlink" Target="https://www.axios.com/2024/03/13/lgbtq-identity-us-adults-gallup-survey" TargetMode="External"/><Relationship Id="rId15" Type="http://schemas.openxmlformats.org/officeDocument/2006/relationships/hyperlink" Target="https://news.gallup.com/poll/656708/lgbtq-identification-rises.aspx" TargetMode="External"/><Relationship Id="rId16" Type="http://schemas.openxmlformats.org/officeDocument/2006/relationships/hyperlink" Target="https://news.gallup.com/poll/710810/support-lgbtq-issues-remains-down-peak.aspx?utm_source=openai" TargetMode="External"/><Relationship Id="rId17" Type="http://schemas.openxmlformats.org/officeDocument/2006/relationships/hyperlink" Target="https://news.gallup.com/poll/646202/sex-relations-marriage-supported.aspx?utm_source=openai" TargetMode="External"/><Relationship Id="rId18" Type="http://schemas.openxmlformats.org/officeDocument/2006/relationships/hyperlink" Target="https://news.gallup.com/poll/656708/lgbtq-identification-rises.aspx?utm_source=openai" TargetMode="External"/><Relationship Id="rId19" Type="http://schemas.openxmlformats.org/officeDocument/2006/relationships/hyperlink" Target="https://www.axios.com/2024/03/13/lgbtq-identity-us-adults-gallup-survey?utm_source=openai" TargetMode="External"/><Relationship Id="rId20" Type="http://schemas.openxmlformats.org/officeDocument/2006/relationships/hyperlink" Target="https://www.axios.com/2026/06/03/republican-support-marriage-equality-lgbtq-rights?utm_source=openai" TargetMode="External"/><Relationship Id="rId21" Type="http://schemas.openxmlformats.org/officeDocument/2006/relationships/hyperlink" Target="https://www.axios.com/local/tampa-bay/2026/06/04/pinellas-pride-month-faith-family-proclam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