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Laverne Cox and DEI Rollbacks: What Her Losses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viewers are learning that Laverne Cox’s public profile hasn’t shielded her from politics , the actress says DEI rollbacks have slashed her earnings, and the fallout matters for brands, Black women and the wider labour market. This piece explains what happened, why it’s important and what to watch next.</w:t>
      </w:r>
      <w:r/>
    </w:p>
    <w:p>
      <w:r/>
      <w:r>
        <w:t>Essential Takeaways</w:t>
      </w:r>
      <w:r/>
      <w:r/>
    </w:p>
    <w:p>
      <w:pPr>
        <w:pStyle w:val="ListBullet"/>
        <w:spacing w:line="240" w:lineRule="auto"/>
        <w:ind w:left="720"/>
      </w:pPr>
      <w:r/>
      <w:r>
        <w:rPr>
          <w:b/>
        </w:rPr>
        <w:t>Big claim:</w:t>
      </w:r>
      <w:r>
        <w:t xml:space="preserve"> Laverne Cox says she’s lost substantial income after corporate pullback from diversity, equity and inclusion work.</w:t>
      </w:r>
      <w:r/>
    </w:p>
    <w:p>
      <w:pPr>
        <w:pStyle w:val="ListBullet"/>
        <w:spacing w:line="240" w:lineRule="auto"/>
        <w:ind w:left="720"/>
      </w:pPr>
      <w:r/>
      <w:r>
        <w:rPr>
          <w:b/>
        </w:rPr>
        <w:t>Personal cost:</w:t>
      </w:r>
      <w:r>
        <w:t xml:space="preserve"> Cox reports dipping into savings and retirement , a practical sign of reduced paid opportunities.</w:t>
      </w:r>
      <w:r/>
    </w:p>
    <w:p>
      <w:pPr>
        <w:pStyle w:val="ListBullet"/>
        <w:spacing w:line="240" w:lineRule="auto"/>
        <w:ind w:left="720"/>
      </w:pPr>
      <w:r/>
      <w:r>
        <w:rPr>
          <w:b/>
        </w:rPr>
        <w:t>Wider pattern:</w:t>
      </w:r>
      <w:r>
        <w:t xml:space="preserve"> Data and experts show Black women and Black-owned businesses are disproportionately hit by anti-DEI moves and economic shifts.</w:t>
      </w:r>
      <w:r/>
    </w:p>
    <w:p>
      <w:pPr>
        <w:pStyle w:val="ListBullet"/>
        <w:spacing w:line="240" w:lineRule="auto"/>
        <w:ind w:left="720"/>
      </w:pPr>
      <w:r/>
      <w:r>
        <w:rPr>
          <w:b/>
        </w:rPr>
        <w:t>Policy link:</w:t>
      </w:r>
      <w:r>
        <w:t xml:space="preserve"> Executive orders and public rhetoric on gender and DEI have made companies cautious about partnerships.</w:t>
      </w:r>
      <w:r/>
    </w:p>
    <w:p>
      <w:pPr>
        <w:pStyle w:val="ListBullet"/>
        <w:spacing w:line="240" w:lineRule="auto"/>
        <w:ind w:left="720"/>
      </w:pPr>
      <w:r/>
      <w:r>
        <w:rPr>
          <w:b/>
        </w:rPr>
        <w:t>What to watch:</w:t>
      </w:r>
      <w:r>
        <w:t xml:space="preserve"> Brand policies, hiring data and advocacy funding will indicate whether the trend reverses or deepens.</w:t>
      </w:r>
      <w:r/>
      <w:r/>
    </w:p>
    <w:p>
      <w:pPr>
        <w:pStyle w:val="Heading2"/>
      </w:pPr>
      <w:r>
        <w:t>How Laverne Cox describes the squeeze , a human, financial hit</w:t>
      </w:r>
      <w:r/>
    </w:p>
    <w:p>
      <w:r/>
      <w:r>
        <w:t>Laverne Cox has been blunt about the consequences of recent political shifts: opportunities she relied on have evaporated, forcing her to use personal savings. She told interviewers she has “lost so much money” as brands steer clear of projects tied to DEI or gender issues, a vivid illustration of how public policy and corporate caution can translate into real, personal losses. Her account is striking because it pairs celebrity visibility with a domestic, tangible cost , the quiet stress of tapping retirement funds.</w:t>
      </w:r>
      <w:r/>
    </w:p>
    <w:p>
      <w:pPr>
        <w:pStyle w:val="Heading2"/>
      </w:pPr>
      <w:r>
        <w:t>The backstory: DEI rollbacks and corporate caution</w:t>
      </w:r>
      <w:r/>
    </w:p>
    <w:p>
      <w:r/>
      <w:r>
        <w:t>The current wave of anti‑DEI measures and executive decisions has encouraged a climate of caution across the private sector. Companies, worried about political backlash or regulatory scrutiny, are reassessing sponsorships, speaking engagements and partnerships that foreground diversity work. According to coverage and industry analysis, that retreat hits not only high‑profile advocates but also smaller organisations and independent consultants whose livelihoods depend on corporate DEI budgets.</w:t>
      </w:r>
      <w:r/>
    </w:p>
    <w:p>
      <w:pPr>
        <w:pStyle w:val="Heading2"/>
      </w:pPr>
      <w:r>
        <w:t>Why Black women feel the fallout first</w:t>
      </w:r>
      <w:r/>
    </w:p>
    <w:p>
      <w:r/>
      <w:r>
        <w:t>This isn’t just anecdote. Labour reports and economic analysis show Black women face higher unemployment spikes in volatile times, and they tend to be first affected when budgets tighten or priorities shift. Experts point out that systemic barriers mean Black workers , particularly women , see the brunt of downturns. That pattern helps explain why rollbacks to DEI funding and contracts have disproportionate consequences, widening existing gaps rather than closing them.</w:t>
      </w:r>
      <w:r/>
    </w:p>
    <w:p>
      <w:pPr>
        <w:pStyle w:val="Heading2"/>
      </w:pPr>
      <w:r>
        <w:t>Brands, reputation risk and the new calculations</w:t>
      </w:r>
      <w:r/>
    </w:p>
    <w:p>
      <w:r/>
      <w:r>
        <w:t>Brands are juggling reputation risk, shareholder pressure and consumer expectations, and in this moment many are choosing the cautious route. That looks like pausing or cancelling initiatives perceived as risky, even if those projects aim to support marginalised communities. For companies wondering what to do, the practical play is clearer communications: set objective criteria for partnerships, maintain transparent decision-making and consider smaller, steady investments rather than on‑off spotlight campaigns.</w:t>
      </w:r>
      <w:r/>
    </w:p>
    <w:p>
      <w:pPr>
        <w:pStyle w:val="Heading2"/>
      </w:pPr>
      <w:r>
        <w:t>What advocates and freelancers can do now</w:t>
      </w:r>
      <w:r/>
    </w:p>
    <w:p>
      <w:r/>
      <w:r>
        <w:t>If you’re an independent consultant, speaker or advocate who relies on DEI work, practical steps help. Diversify income streams, explore long‑term relationships with mission‑aligned organisations, and build direct audiences , think newsletters, memberships or virtual events that reduce dependence on corporate budgets. For advocates, pushing for public and philanthropic funding to back sustained work will be key if corporate support remains shaky.</w:t>
      </w:r>
      <w:r/>
    </w:p>
    <w:p>
      <w:pPr>
        <w:pStyle w:val="Heading2"/>
      </w:pPr>
      <w:r>
        <w:t>The outlook: policy, public pressure and recovery paths</w:t>
      </w:r>
      <w:r/>
    </w:p>
    <w:p>
      <w:r/>
      <w:r>
        <w:t>Policy signals and consumer behaviour will shape whether this is a blip or a longer trend. If anti‑DEI rhetoric continues to translate into funding pullbacks, expect more career disruptions and a deeper chill on visible diversity work. On the flip side, public pressure and voter scrutiny can nudge companies back into constructive engagement. Either way, Cox’s experience is a reminder that cultural progress isn’t immune to political headwinds.</w:t>
      </w:r>
      <w:r/>
    </w:p>
    <w:p>
      <w:r/>
      <w:r>
        <w:t>It's a small change in policy that can have large human consequences, so watching corporate budgets and community funding is worth your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https://peopleofcolorintech.com/articles/laverne-cox-says-dei-rollbacks-took-a-major-toll-on-her-earnings/?utm_source=rss&amp;utm_medium=rss&amp;utm_campaign=laverne-cox-says-dei-rollbacks-took-a-major-toll-on-her-earnings</w:t>
        </w:r>
      </w:hyperlink>
      <w:r>
        <w:t xml:space="preserve"> - Please view link - unable to able to access data</w:t>
      </w:r>
      <w:r/>
    </w:p>
    <w:p>
      <w:pPr>
        <w:pStyle w:val="ListNumber"/>
        <w:spacing w:line="240" w:lineRule="auto"/>
        <w:ind w:left="720"/>
      </w:pPr>
      <w:r/>
      <w:hyperlink r:id="rId10">
        <w:r>
          <w:rPr>
            <w:color w:val="0000EE"/>
            <w:u w:val="single"/>
          </w:rPr>
          <w:t>https://www.thewrap.com/culture-lifestyle/culture/laverne-cox-trump-dei-rollbacks-lost-income/</w:t>
        </w:r>
      </w:hyperlink>
      <w:r>
        <w:t xml:space="preserve"> - Actress Laverne Cox has revealed that the rollback of Diversity, Equity, and Inclusion (DEI) policies during President Donald Trump's second term has resulted in a significant loss of income for her. She stated that her income has decreased by 90% over the past two years due to the administration's actions against DEI initiatives. Cox highlighted the broader impact on the trans community, noting that if her income has been affected, it raises concerns about the financial well-being of other trans individuals who are less privileged. She emphasized the material consequences of these policy changes on marginalized communities.</w:t>
      </w:r>
      <w:r/>
    </w:p>
    <w:p>
      <w:pPr>
        <w:pStyle w:val="ListNumber"/>
        <w:spacing w:line="240" w:lineRule="auto"/>
        <w:ind w:left="720"/>
      </w:pPr>
      <w:r/>
      <w:hyperlink r:id="rId11">
        <w:r>
          <w:rPr>
            <w:color w:val="0000EE"/>
            <w:u w:val="single"/>
          </w:rPr>
          <w:t>https://elpais.com/gente/2026-06-16/laverne-cox-sufre-y-denuncia-las-politicas-de-donald-trump-contra-la-diversidad-que-le-han-hecho-perder-un-90-de-sus-ingresos.html</w:t>
        </w:r>
      </w:hyperlink>
      <w:r>
        <w:t xml:space="preserve"> - In an interview with The Guardian, actress Laverne Cox discussed the significant impact of President Donald Trump's policies against Diversity, Equity, and Inclusion (DEI) on her personal and professional life. She revealed that she has lost 90% of her income due to the institutional rollback of DEI initiatives since Trump's second term began in 2025. These policies have affected her main sources of income, such as speaking engagements at universities and corporations, where she is no longer hired due to fears of government sanctions. Cox also lamented the systemic discrimination against the trans community, affecting access to employment, healthcare, and basic rights, particularly in contexts like prisons.</w:t>
      </w:r>
      <w:r/>
    </w:p>
    <w:p>
      <w:pPr>
        <w:pStyle w:val="ListNumber"/>
        <w:spacing w:line="240" w:lineRule="auto"/>
        <w:ind w:left="720"/>
      </w:pPr>
      <w:r/>
      <w:hyperlink r:id="rId12">
        <w:r>
          <w:rPr>
            <w:color w:val="0000EE"/>
            <w:u w:val="single"/>
          </w:rPr>
          <w:t>https://www.axios.com/2026/02/14/black-owned-businesses-trump-anti-dei</w:t>
        </w:r>
      </w:hyperlink>
      <w:r>
        <w:t xml:space="preserve"> - During his second term, President Trump pledged to support Black-owned businesses and workers. However, analysts argue that his administration's actions have disproportionately harmed these communities. Factors such as federal layoffs, increased costs due to tariffs, and a weaker labor market have deeply affected Black-owned small businesses. The Black unemployment rate rose to 7.2% in January—the highest since 2021—compared to a national average of 4.3%. Critics point to the administration's dismantling of the Minority Business Development Agency and the revocation of a longstanding anti-discrimination requirement for federal contractors as detrimental steps. Nicole Turner, a small business owner, notes that even businesses without direct federal contracts are impacted due to their clientele’s dependence on government employment. Kate Gallagher Robbins emphasizes that Black women and entrepreneurs are especially burdened in the current economic climate. The Biden administration’s allies argue these policy shifts contradict Trump's promises to uplift Main Street, particularly for minority-owned enterprises.</w:t>
      </w:r>
      <w:r/>
    </w:p>
    <w:p>
      <w:pPr>
        <w:pStyle w:val="ListNumber"/>
        <w:spacing w:line="240" w:lineRule="auto"/>
        <w:ind w:left="720"/>
      </w:pPr>
      <w:r/>
      <w:hyperlink r:id="rId13">
        <w:r>
          <w:rPr>
            <w:color w:val="0000EE"/>
            <w:u w:val="single"/>
          </w:rPr>
          <w:t>https://www.axios.com/2025/09/05/jobs-report-august-black-women-unemployment</w:t>
        </w:r>
      </w:hyperlink>
      <w:r>
        <w:t xml:space="preserve"> - In August 2025, the unemployment rate for Black women rose significantly to 7.5%, a sharp increase from 5.4% in January. This spike contrasts with the overall unemployment rate of 4% and is linked to President Trump's federal workforce reductions, which have disproportionately impacted Black women. Although women are a minority within the federal workforce, they dominate in sectors particularly affected by the administration’s cuts, such as USAID, the Consumer Financial Protection Bureau, and the Department of Education—agencies where Black women constitute up to 28% of workers. Overall, the federal government has lost 97,000 jobs this year, contributing to the rise in unemployment. Despite these cuts, the White House contends that Trump is continuing an economic approach that previously resulted in strong employment and wage growth for Black Americans.</w:t>
      </w:r>
      <w:r/>
    </w:p>
    <w:p>
      <w:pPr>
        <w:pStyle w:val="ListNumber"/>
        <w:spacing w:line="240" w:lineRule="auto"/>
        <w:ind w:left="720"/>
      </w:pPr>
      <w:r/>
      <w:hyperlink r:id="rId14">
        <w:r>
          <w:rPr>
            <w:color w:val="0000EE"/>
            <w:u w:val="single"/>
          </w:rPr>
          <w:t>https://www.blackenterprise.com/black-women-disproportionately-hurt-ai-disruption-dei-rollbacks/</w:t>
        </w:r>
      </w:hyperlink>
      <w:r>
        <w:t xml:space="preserve"> - Reports suggest Black women are experiencing disproportionate job losses as AI reshapes the workforce and DEI initiatives continue to disappear across corporate America. According to reporting by AFROTECH, Black women have experienced significant job losses amid a broader wave of layoffs, workforce restructuring, and corporate DEI rollbacks. Black women’s unemployment rate climbed to 7.3% in 2026, nearly double the 3.7% unemployment rate reported among white women. Some reports indicate that between February and March alone, approximately 266,000 Black women lost jobs, representing a 2.5% decline in employment, according to Yahoo Finance.</w:t>
      </w:r>
      <w:r/>
    </w:p>
    <w:p>
      <w:pPr>
        <w:pStyle w:val="ListNumber"/>
        <w:spacing w:line="240" w:lineRule="auto"/>
        <w:ind w:left="720"/>
      </w:pPr>
      <w:r/>
      <w:hyperlink r:id="rId15">
        <w:r>
          <w:rPr>
            <w:color w:val="0000EE"/>
            <w:u w:val="single"/>
          </w:rPr>
          <w:t>https://www.uol.com.br/splash/noticias/2026/06/15/laverne-cox-culpa-trump-e-diz-ter-perdido-90-da-renda.ghtm</w:t>
        </w:r>
      </w:hyperlink>
      <w:r>
        <w:t xml:space="preserve"> - Actress Laverne Cox has stated that she lost 90% of her income in recent years and attributes the decline to the Trump administration's attacks on diversity and trans issues. She mentioned that corporate speaking engagements and opportunities as a professor have decreased, directly affecting her income while promoting her book 'Transcendent: A Memoir'. Cox noted that universities have become fearful of sanctions for content associated with diversity and gender identity, with even a postgraduate acting course potentially being interpreted as promoting a trans agenda.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opleofcolorintech.com/articles/laverne-cox-says-dei-rollbacks-took-a-major-toll-on-her-earnings/?utm_source=rss&amp;utm_medium=rss&amp;utm_campaign=laverne-cox-says-dei-rollbacks-took-a-major-toll-on-her-earnings" TargetMode="External"/><Relationship Id="rId10" Type="http://schemas.openxmlformats.org/officeDocument/2006/relationships/hyperlink" Target="https://www.thewrap.com/culture-lifestyle/culture/laverne-cox-trump-dei-rollbacks-lost-income/" TargetMode="External"/><Relationship Id="rId11" Type="http://schemas.openxmlformats.org/officeDocument/2006/relationships/hyperlink" Target="https://elpais.com/gente/2026-06-16/laverne-cox-sufre-y-denuncia-las-politicas-de-donald-trump-contra-la-diversidad-que-le-han-hecho-perder-un-90-de-sus-ingresos.html" TargetMode="External"/><Relationship Id="rId12" Type="http://schemas.openxmlformats.org/officeDocument/2006/relationships/hyperlink" Target="https://www.axios.com/2026/02/14/black-owned-businesses-trump-anti-dei" TargetMode="External"/><Relationship Id="rId13" Type="http://schemas.openxmlformats.org/officeDocument/2006/relationships/hyperlink" Target="https://www.axios.com/2025/09/05/jobs-report-august-black-women-unemployment" TargetMode="External"/><Relationship Id="rId14" Type="http://schemas.openxmlformats.org/officeDocument/2006/relationships/hyperlink" Target="https://www.blackenterprise.com/black-women-disproportionately-hurt-ai-disruption-dei-rollbacks/" TargetMode="External"/><Relationship Id="rId15" Type="http://schemas.openxmlformats.org/officeDocument/2006/relationships/hyperlink" Target="https://www.uol.com.br/splash/noticias/2026/06/15/laverne-cox-culpa-trump-e-diz-ter-perdido-90-da-renda.g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