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D.C.’s Housing and Mental Health Crunch for LGBTQ+ Young Adults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alike are noticing a crisis: LGBTQ+ young adults in Washington, D.C., are finding the city’s promise of safety and opportunity increasingly unaffordable and isolating. A new local survey shows widespread trouble paying rent, trouble accessing affirming mental health care, and a real risk of people leaving the capital.</w:t>
      </w:r>
      <w:r/>
    </w:p>
    <w:p>
      <w:r/>
      <w:r>
        <w:t>Essential Takeaways</w:t>
      </w:r>
      <w:r/>
      <w:r/>
    </w:p>
    <w:p>
      <w:pPr>
        <w:pStyle w:val="ListBullet"/>
        <w:spacing w:line="240" w:lineRule="auto"/>
        <w:ind w:left="720"/>
      </w:pPr>
      <w:r/>
      <w:r>
        <w:rPr>
          <w:b/>
        </w:rPr>
        <w:t>Housing strain is widespread:</w:t>
      </w:r>
      <w:r>
        <w:t xml:space="preserve"> 79% of LGBTQ+ young adults in the survey reported difficulty paying rent or a mortgage in the past year, and nearly one-third have considered leaving D.C.</w:t>
      </w:r>
      <w:r/>
    </w:p>
    <w:p>
      <w:pPr>
        <w:pStyle w:val="ListBullet"/>
        <w:spacing w:line="240" w:lineRule="auto"/>
        <w:ind w:left="720"/>
      </w:pPr>
      <w:r/>
      <w:r>
        <w:rPr>
          <w:b/>
        </w:rPr>
        <w:t>Mental health needs are high:</w:t>
      </w:r>
      <w:r>
        <w:t xml:space="preserve"> Over half rated their mental health as fair or poor, and 13% couldn’t get mental health care when they wanted it because of cost, waitlists, or lack of affirming providers.</w:t>
      </w:r>
      <w:r/>
    </w:p>
    <w:p>
      <w:pPr>
        <w:pStyle w:val="ListBullet"/>
        <w:spacing w:line="240" w:lineRule="auto"/>
        <w:ind w:left="720"/>
      </w:pPr>
      <w:r/>
      <w:r>
        <w:rPr>
          <w:b/>
        </w:rPr>
        <w:t>Work doesn’t equal security:</w:t>
      </w:r>
      <w:r>
        <w:t xml:space="preserve"> Most respondents worked full time and had health insurance, yet 48% still struggled to afford basics like food, utilities and housing.</w:t>
      </w:r>
      <w:r/>
    </w:p>
    <w:p>
      <w:pPr>
        <w:pStyle w:val="ListBullet"/>
        <w:spacing w:line="240" w:lineRule="auto"/>
        <w:ind w:left="720"/>
      </w:pPr>
      <w:r/>
      <w:r>
        <w:rPr>
          <w:b/>
        </w:rPr>
        <w:t>Access gaps persist:</w:t>
      </w:r>
      <w:r>
        <w:t xml:space="preserve"> Emergency shelter and transitional housing remain hard to obtain for some, while discrimination in public spaces, workplaces and healthcare is common.</w:t>
      </w:r>
      <w:r/>
      <w:r/>
    </w:p>
    <w:p>
      <w:pPr>
        <w:pStyle w:val="Heading2"/>
      </w:pPr>
      <w:r>
        <w:t>A city of queer visibility that still leaves people scrambling</w:t>
      </w:r>
      <w:r/>
    </w:p>
    <w:p>
      <w:r/>
      <w:r>
        <w:t>D.C. tops the nation for the share of adults who identify as LGBTQ+, and that visibility creates expectations, of community, services and safety, that aren’t always met. The Wanda Alston Foundation’s survey of 304 queer and trans residents aged 18–30 found a striking sensory truth: people feel lonely and financially stretched, despite living in a city that looks progressive on paper. The result feels at once urgent and quietly weary, like seeing a colourful parade of hope against a backdrop of empty bank accounts.</w:t>
      </w:r>
      <w:r/>
    </w:p>
    <w:p>
      <w:r/>
      <w:r>
        <w:t>This report comes as LGBTQ+ data has been pared back at federal levels and anti-LGBTQ+ policy debates rage in other states, so local information matters more than ever. The survey paints a picture of a young cohort juggling jobs, bills and mental health needs while questioning whether D.C. can actually be home.</w:t>
      </w:r>
      <w:r/>
    </w:p>
    <w:p>
      <w:pPr>
        <w:pStyle w:val="Heading2"/>
      </w:pPr>
      <w:r>
        <w:t>Housing: the deciding factor for whether people stay</w:t>
      </w:r>
      <w:r/>
    </w:p>
    <w:p>
      <w:r/>
      <w:r>
        <w:t>Affordable housing topped the list of reasons people consider leaving D.C., and with good reason. About 26% of respondents had experienced housing instability at some point, and two-thirds of those had instability within the past year. One in three trying to access emergency or transitional housing couldn’t get it.</w:t>
      </w:r>
      <w:r/>
    </w:p>
    <w:p>
      <w:r/>
      <w:r>
        <w:t>City officials highlight billions invested in affordable housing and a slate of LGBTQ+-specific programmes, from affirming shelters to housing navigation services. But residents report gaps: long waits, limited places that feel safe and suitable, and the emotional toll of wondering where you’ll sleep next month. If you’re choosing a place to live in D.C., snagging a spot in an LGBTQ-affirming building or finding community-based housing navigators can make a real difference.</w:t>
      </w:r>
      <w:r/>
    </w:p>
    <w:p>
      <w:pPr>
        <w:pStyle w:val="Heading2"/>
      </w:pPr>
      <w:r>
        <w:t>Mental health: affordable, affirming care is still out of reach for many</w:t>
      </w:r>
      <w:r/>
    </w:p>
    <w:p>
      <w:r/>
      <w:r>
        <w:t>More than 80% of respondents said they feel isolated at least some of the time, and over half rated their overall mental health poorly. Cost, provider shortages and lack of culturally competent clinicians were the main barriers to care. Those are practical problems with emotional consequences: one respondent summed it up as wanting therapy but being stopped by cost, waitlists and fear of being misunderstood.</w:t>
      </w:r>
      <w:r/>
    </w:p>
    <w:p>
      <w:r/>
      <w:r>
        <w:t>Local leaders and advocates argue that mental health, housing and economic stability are intertwined, stability in one area bolsters the others. For queer and trans young adults, the call is for more trained providers who actually understand LGBTQ+ experiences, faster referral systems, and clearer public information about where to get affirming help.</w:t>
      </w:r>
      <w:r/>
    </w:p>
    <w:p>
      <w:pPr>
        <w:pStyle w:val="Heading2"/>
      </w:pPr>
      <w:r>
        <w:t>Work and benefits don’t erase economic hardship</w:t>
      </w:r>
      <w:r/>
    </w:p>
    <w:p>
      <w:r/>
      <w:r>
        <w:t>The survey found high rates of employment and health insurance, 81% worked full time and 91% had coverage, yet many still struggled with basics. Nearly half couldn’t comfortably afford food, utilities or rent. Among those employed, almost half felt underpaid for their experience, and job-seekers reported a tough market.</w:t>
      </w:r>
      <w:r/>
    </w:p>
    <w:p>
      <w:r/>
      <w:r>
        <w:t>This shows how pay levels, cost of living and unexpected expenses erode security even for those in work. If you’re navigating the job market in D.C., negotiate pay where you can, look into city and nonprofit rental assistance, and lean on community groups that offer financial counselling or short-term aid.</w:t>
      </w:r>
      <w:r/>
    </w:p>
    <w:p>
      <w:pPr>
        <w:pStyle w:val="Heading2"/>
      </w:pPr>
      <w:r>
        <w:t>What’s being done , and what still needs to happen</w:t>
      </w:r>
      <w:r/>
    </w:p>
    <w:p>
      <w:r/>
      <w:r>
        <w:t>District officials point to more than $1.5 billion invested in affordable housing under Mayor Bowser, and to targeted LGBTQIA+-affirming housing supports. Advocates want those investments to be expanded and coordinated with better mental health infrastructure and clearer outreach about available programmes.</w:t>
      </w:r>
      <w:r/>
    </w:p>
    <w:p>
      <w:r/>
      <w:r>
        <w:t>Researchers urge a strategy focused on economic security, expanded shelter access, and more LGBTQ-competent mental health services. The practical takeaway is clear: policy matters, but people also need shorter waitlists, culturally competent clinicians and housing options that actually feel safe.</w:t>
      </w:r>
      <w:r/>
    </w:p>
    <w:p>
      <w:r/>
      <w:r>
        <w:t>It's a small change that can make every stay more secure and every service more reachable.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[5]</w:t>
        </w:r>
      </w:hyperlink>
      <w:r>
        <w:t xml:space="preserve">- Paragraph 6: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https://www.advocate.com/news/culture/dc-unaffordable-lgbtq-young-adults</w:t>
        </w:r>
      </w:hyperlink>
      <w:r>
        <w:t xml:space="preserve"> - Please view link - unable to able to access data</w:t>
      </w:r>
      <w:r/>
    </w:p>
    <w:p>
      <w:pPr>
        <w:pStyle w:val="ListNumber"/>
        <w:spacing w:line="240" w:lineRule="auto"/>
        <w:ind w:left="720"/>
      </w:pPr>
      <w:r/>
      <w:hyperlink r:id="rId9">
        <w:r>
          <w:rPr>
            <w:color w:val="0000EE"/>
            <w:u w:val="single"/>
          </w:rPr>
          <w:t>https://www.advocate.com/news/culture/dc-unaffordable-lgbtq-young-adults</w:t>
        </w:r>
      </w:hyperlink>
      <w:r>
        <w:t xml:space="preserve"> - An article from The Advocate discusses a report by the Wanda Alston Foundation and Loyola Marymount University’s LGBTQ+ Politics Research Initiative, revealing that 79% of LGBTQ+ young adults in Washington, D.C., faced difficulties paying rent or a mortgage in the past year. Nearly half struggled to afford basic necessities, and over 80% experienced feelings of loneliness or isolation. The report highlights significant housing insecurity and economic challenges among young queer and transgender residents in the nation's capital.</w:t>
      </w:r>
      <w:r/>
    </w:p>
    <w:p>
      <w:pPr>
        <w:pStyle w:val="ListNumber"/>
        <w:spacing w:line="240" w:lineRule="auto"/>
        <w:ind w:left="720"/>
      </w:pPr>
      <w:r/>
      <w:hyperlink r:id="rId10">
        <w:r>
          <w:rPr>
            <w:color w:val="0000EE"/>
            <w:u w:val="single"/>
          </w:rPr>
          <w:t>https://wandaalstonfoundation.org/research</w:t>
        </w:r>
      </w:hyperlink>
      <w:r>
        <w:t xml:space="preserve"> - The Wanda Alston Foundation's Research Lab focuses on identifying and analysing the urgent issues facing LGBTQ+ young people in Washington, D.C., aged 18 to 30. Supported by the Mayor's Office of LGBTQ+ Affairs and Professor Gabriele Magni at Loyola Marymount University, the initiative aims to inform policy, programme design, and funding priorities for LGBTQ+ youth services through comprehensive surveys and studies.</w:t>
      </w:r>
      <w:r/>
    </w:p>
    <w:p>
      <w:pPr>
        <w:pStyle w:val="ListNumber"/>
        <w:spacing w:line="240" w:lineRule="auto"/>
        <w:ind w:left="720"/>
      </w:pPr>
      <w:r/>
      <w:hyperlink r:id="rId12">
        <w:r>
          <w:rPr>
            <w:color w:val="0000EE"/>
            <w:u w:val="single"/>
          </w:rPr>
          <w:t>https://wandaalstonfoundation.org/programs</w:t>
        </w:r>
      </w:hyperlink>
      <w:r>
        <w:t xml:space="preserve"> - The Wanda Alston Foundation offers various programmes, including the Transitional Housing Programme, which has been assisting homeless LGBTQ+ youth in Washington, D.C., since 2008. The foundation also plans to launch a research lab in 2026 to identify and analyse pressing issues facing D.C.'s LGBTQ+ youth, aiming to inform the community, shape public policy, and guide future programming.</w:t>
      </w:r>
      <w:r/>
    </w:p>
    <w:p>
      <w:pPr>
        <w:pStyle w:val="ListNumber"/>
        <w:spacing w:line="240" w:lineRule="auto"/>
        <w:ind w:left="720"/>
      </w:pPr>
      <w:r/>
      <w:hyperlink r:id="rId11">
        <w:r>
          <w:rPr>
            <w:color w:val="0000EE"/>
            <w:u w:val="single"/>
          </w:rPr>
          <w:t>https://victoryinstitute.org/research</w:t>
        </w:r>
      </w:hyperlink>
      <w:r>
        <w:t xml:space="preserve"> - The LGBTQ+ Victory Institute conducts research exploring the impact of LGBTQ+ political leaders on advancing equality. Their studies include the '2025 Out for America Report,' a census of LGBTQ+ representation in the United States, and 'Pride and Pressure: Exploring Mental Health Among LGBTQ+ Elected Officials,' a survey examining the mental health experiences of LGBTQ+ elected officials.</w:t>
      </w:r>
      <w:r/>
    </w:p>
    <w:p>
      <w:pPr>
        <w:pStyle w:val="ListNumber"/>
        <w:spacing w:line="240" w:lineRule="auto"/>
        <w:ind w:left="720"/>
      </w:pPr>
      <w:r/>
      <w:hyperlink r:id="rId13">
        <w:r>
          <w:rPr>
            <w:color w:val="0000EE"/>
            <w:u w:val="single"/>
          </w:rPr>
          <w:t>https://victoryinstitute.org/research/pride-and-pressure-exploring-mental-health-among-lgbtq-elected-officials</w:t>
        </w:r>
      </w:hyperlink>
      <w:r>
        <w:t xml:space="preserve"> - The 'Pride and Pressure' survey, conducted by the LGBTQ+ Victory Institute and Loyola Marymount University’s LGBTQ+ Politics Research Initiative, explores the mental health experiences of over 160 LGBTQ+ elected officials. The study provides insights into factors contributing to their mental health and examines access to mental health care, aiming to better support elected officials who need it.</w:t>
      </w:r>
      <w:r/>
    </w:p>
    <w:p>
      <w:pPr>
        <w:pStyle w:val="ListNumber"/>
        <w:spacing w:line="240" w:lineRule="auto"/>
        <w:ind w:left="720"/>
      </w:pPr>
      <w:r/>
      <w:hyperlink r:id="rId14">
        <w:r>
          <w:rPr>
            <w:color w:val="0000EE"/>
            <w:u w:val="single"/>
          </w:rPr>
          <w:t>https://victoryinstitute.org/new-report-on-the-experiences-of-black-lgbtq-candidates</w:t>
        </w:r>
      </w:hyperlink>
      <w:r>
        <w:t xml:space="preserve"> - The LGBTQ+ Victory Institute and Loyola Marymount University published a report summarising the results of a nationwide survey of Black LGBTQ+ political candidates. The report focuses on the challenges faced by Black LGBTQ+ respondents and explores the current state of Black LGBTQ+ political representation, offering recommendations to combat racism, homophobia, and transphobia that discourage Black LGBTQ+ individuals from running for office.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culture/dc-unaffordable-lgbtq-young-adults" TargetMode="External"/><Relationship Id="rId10" Type="http://schemas.openxmlformats.org/officeDocument/2006/relationships/hyperlink" Target="https://wandaalstonfoundation.org/research" TargetMode="External"/><Relationship Id="rId11" Type="http://schemas.openxmlformats.org/officeDocument/2006/relationships/hyperlink" Target="https://victoryinstitute.org/research" TargetMode="External"/><Relationship Id="rId12" Type="http://schemas.openxmlformats.org/officeDocument/2006/relationships/hyperlink" Target="https://wandaalstonfoundation.org/programs" TargetMode="External"/><Relationship Id="rId13" Type="http://schemas.openxmlformats.org/officeDocument/2006/relationships/hyperlink" Target="https://victoryinstitute.org/research/pride-and-pressure-exploring-mental-health-among-lgbtq-elected-officials" TargetMode="External"/><Relationship Id="rId14" Type="http://schemas.openxmlformats.org/officeDocument/2006/relationships/hyperlink" Target="https://victoryinstitute.org/new-report-on-the-experiences-of-black-lgbtq-candi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