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City Moves to Cut Barriers for Trans Chicagoans: What the New Working Group Wants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paying attention as Chicago’s mayoral working group has unveiled recommendations to reduce barriers for trans residents, from housing to health care; the report aims to shape city agency policy and could change how services are advertised, how workplaces behave and how hate incidents are handled.</w:t>
      </w:r>
      <w:r/>
    </w:p>
    <w:p>
      <w:r/>
      <w:r>
        <w:t>Essential Takeaways</w:t>
      </w:r>
      <w:r/>
      <w:r/>
    </w:p>
    <w:p>
      <w:pPr>
        <w:pStyle w:val="ListBullet"/>
        <w:spacing w:line="240" w:lineRule="auto"/>
        <w:ind w:left="720"/>
      </w:pPr>
      <w:r/>
      <w:r>
        <w:rPr>
          <w:b/>
        </w:rPr>
        <w:t>Wide-ranging recommendations:</w:t>
      </w:r>
      <w:r>
        <w:t xml:space="preserve"> The group flagged housing, workplace inclusion, health-care access, community partnerships and better data collection as priorities. </w:t>
      </w:r>
      <w:r/>
    </w:p>
    <w:p>
      <w:pPr>
        <w:pStyle w:val="ListBullet"/>
        <w:spacing w:line="240" w:lineRule="auto"/>
        <w:ind w:left="720"/>
      </w:pPr>
      <w:r/>
      <w:r>
        <w:rPr>
          <w:b/>
        </w:rPr>
        <w:t>Quick wins suggested:</w:t>
      </w:r>
      <w:r>
        <w:t xml:space="preserve"> Officials say improving advertising of existing services and compiling provider lists are low-hanging fruit. </w:t>
      </w:r>
      <w:r/>
    </w:p>
    <w:p>
      <w:pPr>
        <w:pStyle w:val="ListBullet"/>
        <w:spacing w:line="240" w:lineRule="auto"/>
        <w:ind w:left="720"/>
      </w:pPr>
      <w:r/>
      <w:r>
        <w:rPr>
          <w:b/>
        </w:rPr>
        <w:t>Longer-term work:</w:t>
      </w:r>
      <w:r>
        <w:t xml:space="preserve"> Housing and public-safety reforms will require deep internal changes and resource planning. </w:t>
      </w:r>
      <w:r/>
    </w:p>
    <w:p>
      <w:pPr>
        <w:pStyle w:val="ListBullet"/>
        <w:spacing w:line="240" w:lineRule="auto"/>
        <w:ind w:left="720"/>
      </w:pPr>
      <w:r/>
      <w:r>
        <w:rPr>
          <w:b/>
        </w:rPr>
        <w:t>Youth focus:</w:t>
      </w:r>
      <w:r>
        <w:t xml:space="preserve"> The report urges Chicago Public Schools and partners to expand mental-health and gender-affirming care resources for trans youth. </w:t>
      </w:r>
      <w:r/>
    </w:p>
    <w:p>
      <w:pPr>
        <w:pStyle w:val="ListBullet"/>
        <w:spacing w:line="240" w:lineRule="auto"/>
        <w:ind w:left="720"/>
      </w:pPr>
      <w:r/>
      <w:r>
        <w:rPr>
          <w:b/>
        </w:rPr>
        <w:t>Non-police options:</w:t>
      </w:r>
      <w:r>
        <w:t xml:space="preserve"> The group recommends creating alternatives to police-led hate-crime reporting to ensure dignity and care for victims.</w:t>
      </w:r>
      <w:r/>
      <w:r/>
    </w:p>
    <w:p>
      <w:pPr>
        <w:pStyle w:val="Heading2"/>
      </w:pPr>
      <w:r>
        <w:t>Why this working group matters now</w:t>
      </w:r>
      <w:r/>
    </w:p>
    <w:p>
      <w:r/>
      <w:r>
        <w:t>The group was formed after alarming incidents and mounting community concern, and the report carries the weight of that urgency, with stories of poorly investigated violence and gaps in shelter practices creating a sober tone. According to the city’s timeline, Mayor Brandon Johnson set the group up in late 2024 to examine city responses to hate crimes and violence, especially against trans women of colour. That backstory helps explain why the recommendations mix immediate administrative fixes with longer-term structural change.</w:t>
      </w:r>
      <w:r/>
    </w:p>
    <w:p>
      <w:pPr>
        <w:pStyle w:val="Heading2"/>
      </w:pPr>
      <w:r>
        <w:t>What the report actually recommends , and what’s immediate</w:t>
      </w:r>
      <w:r/>
    </w:p>
    <w:p>
      <w:r/>
      <w:r>
        <w:t>Some suggestions can be implemented fairly quickly, officials say, such as better advertising of existing city services and compiling lists of gender-affirming health-care providers. Kenneth Gunn, head of the mayor’s Commission on Human Relations, pointed to these as pragmatic first steps that don’t require major policy rewrites. They’re practical fixes: clearer outreach means trans residents are more likely to find help when they need it.</w:t>
      </w:r>
      <w:r/>
    </w:p>
    <w:p>
      <w:pPr>
        <w:pStyle w:val="Heading2"/>
      </w:pPr>
      <w:r>
        <w:t>Housing and public safety: harder but essential changes</w:t>
      </w:r>
      <w:r/>
    </w:p>
    <w:p>
      <w:r/>
      <w:r>
        <w:t>Big-ticket items like shelter policy reform and public-safety approaches will take time. The report notes mismatches between written inclusive policies and how shelters treat trans people seeking housing, and it calls for internal conversations across departments to bridge that gap. Officials acknowledge resource constraints and the scale of demand for safe housing, so expect phased plans rather than overnight success.</w:t>
      </w:r>
      <w:r/>
    </w:p>
    <w:p>
      <w:pPr>
        <w:pStyle w:val="Heading2"/>
      </w:pPr>
      <w:r>
        <w:t>Schools and youth mental health: a spotlight on prevention</w:t>
      </w:r>
      <w:r/>
    </w:p>
    <w:p>
      <w:r/>
      <w:r>
        <w:t>Another clear thread is protecting trans young people. The working group urged Chicago Public Schools to partner with city agencies to expand access to mental-health services and gender-affirming care, responding to worrying trends in youth suicidality. This is about prevention and support , more counsellors, better referral pathways and visible services in schools could make a real difference to families seeking help.</w:t>
      </w:r>
      <w:r/>
    </w:p>
    <w:p>
      <w:pPr>
        <w:pStyle w:val="Heading2"/>
      </w:pPr>
      <w:r>
        <w:t>Accountability, data and alternatives to policing</w:t>
      </w:r>
      <w:r/>
    </w:p>
    <w:p>
      <w:r/>
      <w:r>
        <w:t>A striking recommendation is for better metrics , for example, how many trans people the city employs , so progress can be measured. The group also pushed for non-police reporting options for hate crimes after community members recounted traumatic encounters where police response lacked dignity. Building staffed alternatives and collecting clearer data would change how the city understands and responds to anti-trans violence.</w:t>
      </w:r>
      <w:r/>
    </w:p>
    <w:p>
      <w:pPr>
        <w:pStyle w:val="Heading2"/>
      </w:pPr>
      <w:r>
        <w:t>What happens next and how you can follow it</w:t>
      </w:r>
      <w:r/>
    </w:p>
    <w:p>
      <w:r/>
      <w:r>
        <w:t>The report will be introduced to City Council at a Chicago Health and Human Relations committee meeting on 30 June; that’s where agency-level discussion begins. City departments will then work through which recommendations they can act on quickly and which need longer planning. For residents seeking change now, civic participation , attending committee meetings, submitting public comment and staying in touch with community organisations , will matter.</w:t>
      </w:r>
      <w:r/>
    </w:p>
    <w:p>
      <w:r/>
      <w:r>
        <w:t>It's a start; small administrative moves can bring immediate relief while structural fixes are negotiated.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[5]</w:t>
        </w:r>
      </w:hyperlink>
      <w:r>
        <w:t xml:space="preserve">- Paragraph 6: </w:t>
      </w:r>
      <w:hyperlink r:id="rId9">
        <w:r>
          <w:rPr>
            <w:color w:val="0000EE"/>
            <w:u w:val="single"/>
          </w:rPr>
          <w:t>[2]</w:t>
        </w:r>
      </w:hyperlink>
      <w:r>
        <w:t xml:space="preserve">, </w:t>
      </w:r>
      <w:hyperlink r:id="rId13">
        <w:r>
          <w:rPr>
            <w:color w:val="0000EE"/>
            <w:u w:val="single"/>
          </w:rPr>
          <w:t>[3]</w:t>
        </w:r>
      </w:hyperlink>
      <w:r>
        <w:t xml:space="preserve">- Paragraph 7: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https://chicago.suntimes.com/news/2026/06/16/mayoral-working-group-recommends-policy-changes-reducing-barriers-for-trans-chicagoans</w:t>
        </w:r>
      </w:hyperlink>
      <w:r>
        <w:t xml:space="preserve"> - Please view link - unable to able to access data</w:t>
      </w:r>
      <w:r/>
    </w:p>
    <w:p>
      <w:pPr>
        <w:pStyle w:val="ListNumber"/>
        <w:spacing w:line="240" w:lineRule="auto"/>
        <w:ind w:left="720"/>
      </w:pPr>
      <w:r/>
      <w:hyperlink r:id="rId9">
        <w:r>
          <w:rPr>
            <w:color w:val="0000EE"/>
            <w:u w:val="single"/>
          </w:rPr>
          <w:t>https://chicago.suntimes.com/news/2026/06/16/mayoral-working-group-recommends-policy-changes-reducing-barriers-for-trans-chicagoans</w:t>
        </w:r>
      </w:hyperlink>
      <w:r>
        <w:t xml:space="preserve"> - A mayoral working group focused on anti-trans violence released its first report, recommending city agencies develop a long-term strategy to eliminate structural barriers for trans individuals. The report suggests policy changes across various areas, including housing, inclusive workplace practices, healthcare access, community organisation partnerships, and data collection on the employment of trans people by the city. Mayor Brandon Johnson established the group in December 2024 to review city policies and training related to hate crimes and violence against trans women of colour. The report is scheduled to be introduced to the City Council at a Chicago Health and Human Relations Committee meeting on June 30, 2026. Immediate actions proposed include improving the advertisement of existing city services for trans residents and compiling a list of local gender-affirming healthcare providers. The group also advocates for creating non-police alternatives for reporting hate crimes and making city workplaces more inclusive, citing the case of CTA worker Ava Hudson, who died by suicide on August 7, 2024. The report recommends that Chicago Public Schools collaborate with other city agencies to provide better access to mental health resources and healthcare for trans youth, referencing rising trans teen suicides in Illinois. Attendees of city community meetings seeking input for the report shared accounts of violence that were not properly investigated, with instances where police refused to treat victims with dignity. Additionally, there is a noted gap between the city's inclusive policies and the treatment of trans individuals in city-run housing shelters. The report acknowledges that addressing larger issues like housing and public safety will require extensive internal discussions within departments and may take time to implement effectively.</w:t>
      </w:r>
      <w:r/>
    </w:p>
    <w:p>
      <w:pPr>
        <w:pStyle w:val="ListNumber"/>
        <w:spacing w:line="240" w:lineRule="auto"/>
        <w:ind w:left="720"/>
      </w:pPr>
      <w:r/>
      <w:hyperlink r:id="rId13">
        <w:r>
          <w:rPr>
            <w:color w:val="0000EE"/>
            <w:u w:val="single"/>
          </w:rPr>
          <w:t>https://chicago.councilmatic.org/committee/committee-on-health-and-human-relations-70c4c35f07dd/</w:t>
        </w:r>
      </w:hyperlink>
      <w:r>
        <w:t xml:space="preserve"> - The Committee on Health and Human Relations is a standing committee of the Chicago City Council responsible for matters related to health, human rights, and public safety. The committee's jurisdiction includes the Department of Family and Support Services, health and sanitation matters affecting general healthcare, mental health, substance abuse, food, nutrition, and medical care for senior citizens and persons with disabilities. It also oversees the Department of Health, the Bureau of Rodent Control, and Chicago Animal Care and Control. Additionally, the committee addresses issues concerning human rights and the Commission on Human Relations, as well as matters affecting veterans, senior citizens, and persons with disabilities in society. The committee is composed of 13 members, each representing different wards in Chicago. The chairperson is Rossana Rodriguez Sanchez from Ward 33, and the vice-chair is Julia M. Ramirez from Ward 12. Other members include Anthony J. Quezada (Ward 35), Desmon C. Yancy (Ward 5), Leni Manaa-Hoppenworth (Ward 48), Jessica L. Fuentes (Ward 26), Byron Sigcho-Lopez (Ward 25), Jeylu B. Gutierrez (Ward 14), Ruth Cruz (Ward 30), Lamont J. Robinson (Ward 4), Raymond A. Lopez (Ward 15), Bennett R. Lawson (Ward 44), and Maria E. Hadden (Ward 49). The committee holds regular meetings to discuss and address various health and human relations issues affecting the city.</w:t>
      </w:r>
      <w:r/>
    </w:p>
    <w:p>
      <w:pPr>
        <w:pStyle w:val="ListNumber"/>
        <w:spacing w:line="240" w:lineRule="auto"/>
        <w:ind w:left="720"/>
      </w:pPr>
      <w:r/>
      <w:hyperlink r:id="rId14">
        <w:r>
          <w:rPr>
            <w:color w:val="0000EE"/>
            <w:u w:val="single"/>
          </w:rPr>
          <w:t>https://chicago.councilmatic.org/event/committee-on-health-and-human-2b22dc1954dd/</w:t>
        </w:r>
      </w:hyperlink>
      <w:r>
        <w:t xml:space="preserve"> - The Committee on Health and Human Relations is scheduled to hold a meeting on Tuesday, June 30, 2026, at 10:00 a.m. in the City Council Chamber, located on the 2nd Floor of City Hall at 121 North LaSalle Street, Chicago, IL 60602. The meeting is open to the public, and votes may be taken during the session. Written public comments on any of the items listed on the agenda will be accepted until 1:00 p.m. on Monday, June 29, 2026, and can be submitted via email to CommitteeOnHealthAndHumanRelations@CityofChicago.org. Copies of the agenda will be made available electronically on the Chicago City Clerk's website. The meeting provides an opportunity for community members to engage with committee members and participate in discussions regarding health and human relations matters affecting the city.</w:t>
      </w:r>
      <w:r/>
    </w:p>
    <w:p>
      <w:pPr>
        <w:pStyle w:val="ListNumber"/>
        <w:spacing w:line="240" w:lineRule="auto"/>
        <w:ind w:left="720"/>
      </w:pPr>
      <w:r/>
      <w:hyperlink r:id="rId10">
        <w:r>
          <w:rPr>
            <w:color w:val="0000EE"/>
            <w:u w:val="single"/>
          </w:rPr>
          <w:t>https://www.thedailyline.com/chicago-city-council-health-human-relations-committee-preview-june-2026-commission-civil-rights-kenneth-gunn-appointment</w:t>
        </w:r>
      </w:hyperlink>
      <w:r>
        <w:t xml:space="preserve"> - The Chicago City Council's Health and Human Relations Committee is set to consider Mayor Brandon Johnson's appointment of Kenneth Gunn as the new Human Rights Commissioner. The committee meeting is scheduled for Thursday, June 11, 2026, at 12:30 p.m. in the council chambers. This appointment follows the departure of former Human Rights Commissioner Nancy Andrade. The committee's review and approval are necessary steps before Gunn can officially assume the role of leading the city's civil rights agency. The meeting will provide an opportunity for committee members to discuss and evaluate Gunn's qualifications and vision for the commission.</w:t>
      </w:r>
      <w:r/>
    </w:p>
    <w:p>
      <w:pPr>
        <w:pStyle w:val="ListNumber"/>
        <w:spacing w:line="240" w:lineRule="auto"/>
        <w:ind w:left="720"/>
      </w:pPr>
      <w:r/>
      <w:hyperlink r:id="rId11">
        <w:r>
          <w:rPr>
            <w:color w:val="0000EE"/>
            <w:u w:val="single"/>
          </w:rPr>
          <w:t>https://chicago.legistar.com/DepartmentDetail.aspx?From=RSS&amp;G=503964df-290e-455b-86cc-7b03a231e984&amp;GUID=E113BBB4-0A48-47C6-A90C-7E226D2877DD&amp;ID=44831</w:t>
        </w:r>
      </w:hyperlink>
      <w:r>
        <w:t xml:space="preserve"> - The Joint Committee on Health and Human Relations and Public Safety is a legislative body within the Chicago City Council that addresses matters related to health, human rights, and public safety. The committee's jurisdiction includes the Police Department, Fire Department, Office of Emergency Management and Communications, Civilian Office of Police Accountability, and emergency city services. It also oversees the Department of Family and Support Services, health and sanitation matters affecting general healthcare, mental health, substance abuse, food, nutrition, and medical care for senior citizens and persons with disabilities. The committee holds meetings to discuss and legislate on various issues within its jurisdiction, aiming to improve public safety and health services in Chicago.</w:t>
      </w:r>
      <w:r/>
    </w:p>
    <w:p>
      <w:pPr>
        <w:pStyle w:val="ListNumber"/>
        <w:spacing w:line="240" w:lineRule="auto"/>
        <w:ind w:left="720"/>
      </w:pPr>
      <w:r/>
      <w:hyperlink r:id="rId12">
        <w:r>
          <w:rPr>
            <w:color w:val="0000EE"/>
            <w:u w:val="single"/>
          </w:rPr>
          <w:t>https://webapps1.chicago.gov/moboco/board%3Bjsessionid%3DMXJvXIBkjLgF5BDfHaQz2J600aGhoH_HArwDOEFx.dw07apl48%3As48-WEB1EXTc?boardID=1052</w:t>
        </w:r>
      </w:hyperlink>
      <w:r>
        <w:t xml:space="preserve"> - The Gender-Based Violence Task Force is a board established by the City of Chicago to address the prevalence of gender-based violence and human trafficking. The task force operates under the Municipal Code of Chicago, Section 2-4-120, and is composed of up to 21 members appointed by the mayor, with two ex officio members. The task force's function is to build a comprehensive approach to combat gender-based violence and human trafficking within the city. The current members include Karla Altmayer, Erika Asgeirsson, Christopher Balthazar, Madeleine Behr, Rebecca A. Darr, Olivia Farrell, Amy Fox, Carla Gutierrez</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news/2026/06/16/mayoral-working-group-recommends-policy-changes-reducing-barriers-for-trans-chicagoans" TargetMode="External"/><Relationship Id="rId10" Type="http://schemas.openxmlformats.org/officeDocument/2006/relationships/hyperlink" Target="https://www.thedailyline.com/chicago-city-council-health-human-relations-committee-preview-june-2026-commission-civil-rights-kenneth-gunn-appointment" TargetMode="External"/><Relationship Id="rId11" Type="http://schemas.openxmlformats.org/officeDocument/2006/relationships/hyperlink" Target="https://chicago.legistar.com/DepartmentDetail.aspx?From=RSS&amp;G=503964df-290e-455b-86cc-7b03a231e984&amp;GUID=E113BBB4-0A48-47C6-A90C-7E226D2877DD&amp;ID=44831" TargetMode="External"/><Relationship Id="rId12" Type="http://schemas.openxmlformats.org/officeDocument/2006/relationships/hyperlink" Target="https://webapps1.chicago.gov/moboco/board%3Bjsessionid%3DMXJvXIBkjLgF5BDfHaQz2J600aGhoH_HArwDOEFx.dw07apl48%3As48-WEB1EXTc?boardID=1052" TargetMode="External"/><Relationship Id="rId13" Type="http://schemas.openxmlformats.org/officeDocument/2006/relationships/hyperlink" Target="https://chicago.councilmatic.org/committee/committee-on-health-and-human-relations-70c4c35f07dd/" TargetMode="External"/><Relationship Id="rId14" Type="http://schemas.openxmlformats.org/officeDocument/2006/relationships/hyperlink" Target="https://chicago.councilmatic.org/event/committee-on-health-and-human-2b22dc1954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