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Forward for LGBT Rights in Namibia: What the New Report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ideas and rights are taking notice: a fresh report maps the legal highs and lows for Namibia's LGBTQI+ community, who have won landmark court battles yet face swift legislative pushback. It matters because lives, identities and access to justice are at stake across law, health and daily safety.</w:t>
      </w:r>
      <w:r/>
    </w:p>
    <w:p>
      <w:r/>
      <w:r>
        <w:t>Essential Takeaways</w:t>
      </w:r>
      <w:r/>
      <w:r/>
    </w:p>
    <w:p>
      <w:pPr>
        <w:pStyle w:val="ListBullet"/>
        <w:spacing w:line="240" w:lineRule="auto"/>
        <w:ind w:left="720"/>
      </w:pPr>
      <w:r/>
      <w:r>
        <w:rPr>
          <w:b/>
        </w:rPr>
        <w:t>Major court wins:</w:t>
      </w:r>
      <w:r>
        <w:t xml:space="preserve"> Recent rulings have affirmed rights around police violence, recognition of foreign same‑sex marriages and challenges to sodomy laws, offering legal relief and dignity.</w:t>
      </w:r>
      <w:r/>
    </w:p>
    <w:p>
      <w:pPr>
        <w:pStyle w:val="ListBullet"/>
        <w:spacing w:line="240" w:lineRule="auto"/>
        <w:ind w:left="720"/>
      </w:pPr>
      <w:r/>
      <w:r>
        <w:rPr>
          <w:b/>
        </w:rPr>
        <w:t>Legislative backlash:</w:t>
      </w:r>
      <w:r>
        <w:t xml:space="preserve"> New laws like Marriage Act 14 of 2024 and changes to civil registration risk overturning judicial gains and erase transgender identities in statute.</w:t>
      </w:r>
      <w:r/>
    </w:p>
    <w:p>
      <w:pPr>
        <w:pStyle w:val="ListBullet"/>
        <w:spacing w:line="240" w:lineRule="auto"/>
        <w:ind w:left="720"/>
      </w:pPr>
      <w:r/>
      <w:r>
        <w:rPr>
          <w:b/>
        </w:rPr>
        <w:t>Root causes noted:</w:t>
      </w:r>
      <w:r>
        <w:t xml:space="preserve"> The report traces discriminatory statutes to colonial origins and links legal gaps to social stigma and political mobilisation.</w:t>
      </w:r>
      <w:r/>
    </w:p>
    <w:p>
      <w:pPr>
        <w:pStyle w:val="ListBullet"/>
        <w:spacing w:line="240" w:lineRule="auto"/>
        <w:ind w:left="720"/>
      </w:pPr>
      <w:r/>
      <w:r>
        <w:rPr>
          <w:b/>
        </w:rPr>
        <w:t>Practical stakes:</w:t>
      </w:r>
      <w:r>
        <w:t xml:space="preserve"> Gaps in protection mean continued vulnerability to assault, misregistration of sex, and denial of spousal rights , affecting housing, healthcare and safety.</w:t>
      </w:r>
      <w:r/>
    </w:p>
    <w:p>
      <w:pPr>
        <w:pStyle w:val="ListBullet"/>
        <w:spacing w:line="240" w:lineRule="auto"/>
        <w:ind w:left="720"/>
      </w:pPr>
      <w:r/>
      <w:r>
        <w:rPr>
          <w:b/>
        </w:rPr>
        <w:t>Action points:</w:t>
      </w:r>
      <w:r>
        <w:t xml:space="preserve"> The report urges strategic litigation, civic education, reforms to registration laws, and broader political advocacy to secure durable rights.</w:t>
      </w:r>
      <w:r/>
      <w:r/>
    </w:p>
    <w:p>
      <w:pPr>
        <w:pStyle w:val="Heading2"/>
      </w:pPr>
      <w:r>
        <w:t>A pivotal report lands , and it’s unflinching</w:t>
      </w:r>
      <w:r/>
    </w:p>
    <w:p>
      <w:r/>
      <w:r>
        <w:t>The Institute for Public Policy Research has just published a sober, readable stocktake called Not Yet Uhuru, written by human rights practitioner Abigail Solomons. It opens with a clear image: Namibia’s founding promise of a House for all that still has locked doors. You can feel the urgency , the report names victories and spells out how quickly they can be undermined.</w:t>
      </w:r>
      <w:r/>
    </w:p>
    <w:p>
      <w:r/>
      <w:r>
        <w:t>Solomons frames the story as ongoing history. The piece steers away from triumphalism and instead maps legal successes alongside legislative manoeuvres designed to roll them back. That framing makes the report useful not only to lawyers, but to anyone trying to follow what freedom looks like in practice.</w:t>
      </w:r>
      <w:r/>
    </w:p>
    <w:p>
      <w:pPr>
        <w:pStyle w:val="Heading2"/>
      </w:pPr>
      <w:r>
        <w:t>Courts won, but Parliament moved faster</w:t>
      </w:r>
      <w:r/>
    </w:p>
    <w:p>
      <w:r/>
      <w:r>
        <w:t>There have been several pivotal cases in recent years: assaults by police on a transgender woman, recognition of same‑sex marriages concluded abroad, and constitutional challenges to crimes rooted in colonial moral codes. These rulings offered relief and set precedent, but the report shows how the legislature reacted.</w:t>
      </w:r>
      <w:r/>
    </w:p>
    <w:p>
      <w:r/>
      <w:r>
        <w:t>Marriage Act 14 of 2024 and changes in civil registration now define marriage and sex in ways that exclude transgender people and harden a binary legal framework. The report argues that legislation moved with speed and political force at odds with slower judicial processes , and that this dynamic is now the central tension for rights advocates.</w:t>
      </w:r>
      <w:r/>
    </w:p>
    <w:p>
      <w:pPr>
        <w:pStyle w:val="Heading2"/>
      </w:pPr>
      <w:r>
        <w:t>Colonial legacies and the politics of disgust</w:t>
      </w:r>
      <w:r/>
    </w:p>
    <w:p>
      <w:r/>
      <w:r>
        <w:t>Solomons doesn’t treat discriminatory laws as accidental. She traces their lineage back to colonial-era statutes and to social attitudes that made those laws acceptable. The report also names the "politics of disgust" , how moral panic translates into policy , and situates Namibia’s developments within broader global rollbacks and counter‑movements.</w:t>
      </w:r>
      <w:r/>
    </w:p>
    <w:p>
      <w:r/>
      <w:r>
        <w:t>That context matters when you decide strategy. If the problem is historical codification plus social stigma, solutions must be legal and cultural: decriminalisation, but also public education, allyship from mainstream political actors, and visible narratives that humanise LGBTQI+ lives.</w:t>
      </w:r>
      <w:r/>
    </w:p>
    <w:p>
      <w:pPr>
        <w:pStyle w:val="Heading2"/>
      </w:pPr>
      <w:r>
        <w:t>What this means day to day , practical gaps</w:t>
      </w:r>
      <w:r/>
    </w:p>
    <w:p>
      <w:r/>
      <w:r>
        <w:t>Legal wins on paper don’t always translate into safer streets or access to services. The report documents concrete harms: people misregistered by sex at birth, same‑sex spouses denied recognition and benefits, and survivors of violence who still face impunity. Those are not abstract legal points , they affect housing, health records, child custody and police protection.</w:t>
      </w:r>
      <w:r/>
    </w:p>
    <w:p>
      <w:r/>
      <w:r>
        <w:t>If you’re advising a friend or running a community group, the takeaway is simple: pursue strategic litigation where possible, document abuses, and prioritise reforms to vital records and identification systems that make daily life either possible or perilous.</w:t>
      </w:r>
      <w:r/>
    </w:p>
    <w:p>
      <w:pPr>
        <w:pStyle w:val="Heading2"/>
      </w:pPr>
      <w:r>
        <w:t>Recommendations and what comes next</w:t>
      </w:r>
      <w:r/>
    </w:p>
    <w:p>
      <w:r/>
      <w:r>
        <w:t>Not Yet Uhuru outlines clear priorities: close legal gaps, reform registration and marriage laws, strengthen anti‑discrimination protections, and coordinate civil society efforts. There’s also a call for international solidarity and careful messaging to counter backlash.</w:t>
      </w:r>
      <w:r/>
    </w:p>
    <w:p>
      <w:r/>
      <w:r>
        <w:t>The report reads as a roadmap rather than a manifesto. It recognises the hard politics involved, but offers practical steps , from technical legal amendments to public education campaigns , that could shift the balance. The final note is quietly hopeful: the work is unfinished, but not abandoned.</w:t>
      </w:r>
      <w:r/>
    </w:p>
    <w:p>
      <w:r/>
      <w:r>
        <w:t>It's a small change that can make every legal and personal recognition matter.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https://allafrica.com/stories/202606160263.html</w:t>
        </w:r>
      </w:hyperlink>
      <w:r>
        <w:t xml:space="preserve"> - Please view link - unable to able to access data</w:t>
      </w:r>
      <w:r/>
    </w:p>
    <w:p>
      <w:pPr>
        <w:pStyle w:val="ListNumber"/>
        <w:spacing w:line="240" w:lineRule="auto"/>
        <w:ind w:left="720"/>
      </w:pPr>
      <w:r/>
      <w:hyperlink r:id="rId9">
        <w:r>
          <w:rPr>
            <w:color w:val="0000EE"/>
            <w:u w:val="single"/>
          </w:rPr>
          <w:t>https://allafrica.com/stories/202606160263.html</w:t>
        </w:r>
      </w:hyperlink>
      <w:r>
        <w:t xml:space="preserve"> - A recent report titled 'Not Yet Uhuru - Gender and LGBT Rights in Namibia: Opportunities, Gaps and Challenges' examines the ongoing struggle for constitutional and human rights recognition for Namibia's LGBTQI+ community. Commissioned by the Institute for Public Policy Research and authored by human rights practitioner Abigail Solomons, the report highlights pivotal court cases affirming LGBTQI+ rights, such as Mercedez von Cloete versus the Minister of Safety and Security (2021), Digashu versus the Government, Seiler-Lilles versus the Government (2023), and Dausab versus the Minister of Justice (2024). These cases address issues like the assault of a transgender woman by a police officer, recognition of same-sex marriages legally concluded abroad, and the unconstitutionality of common law offences related to sodomy and unnatural sexual offences. The report also discusses legislative responses, including the Marriage Act 14 of 2024, which defines marriage as between a man and a woman and describes 'sex' as 'biological sex assigned at birth', potentially erasing transgender identity. Additionally, Section 44 of the Civil Registration and Identification Act 13 of 2024 reinforces this exclusion. The report emphasizes the tension between judicial victories and legislative setbacks, urging for the full recognition and protection of Namibia's LGBTQI+ community's rights.</w:t>
      </w:r>
      <w:r/>
    </w:p>
    <w:p>
      <w:pPr>
        <w:pStyle w:val="ListNumber"/>
        <w:spacing w:line="240" w:lineRule="auto"/>
        <w:ind w:left="720"/>
      </w:pPr>
      <w:r/>
      <w:hyperlink r:id="rId10">
        <w:r>
          <w:rPr>
            <w:color w:val="0000EE"/>
            <w:u w:val="single"/>
          </w:rPr>
          <w:t>https://namiblii.org/akn/na/act/2024/14/eng%402024-12-30</w:t>
        </w:r>
      </w:hyperlink>
      <w:r>
        <w:t xml:space="preserve"> - The Marriage Act, 2024 (Act 14 of 2024), published in Government Gazette 8548 on 30 December 2024 and assented to on 2 October 2024, regulates the solemnisation of marriages, provides for the validation and recognition of certain marriages, and addresses incidental matters. The Act defines marriage as a legal union between two persons of the opposite sex and of full age, solemnised or validated in terms of this Act or the repealed law, or recognised in terms of the Recognition of Certain Marriages Act, 1991 (Act No. 18 of 1991). It also defines 'customary marriage' as a marriage concluded or recognised in terms of any customary law of Namibia or another country, excluding marriages or marital unions between persons of the same sex wherever concluded. The Act has not yet come into force.</w:t>
      </w:r>
      <w:r/>
    </w:p>
    <w:p>
      <w:pPr>
        <w:pStyle w:val="ListNumber"/>
        <w:spacing w:line="240" w:lineRule="auto"/>
        <w:ind w:left="720"/>
      </w:pPr>
      <w:r/>
      <w:hyperlink r:id="rId12">
        <w:r>
          <w:rPr>
            <w:color w:val="0000EE"/>
            <w:u w:val="single"/>
          </w:rPr>
          <w:t>https://www.lac.org.na/laws/annoREG/Marriage%20Act%2014%20of%202024.pdf</w:t>
        </w:r>
      </w:hyperlink>
      <w:r>
        <w:t xml:space="preserve"> - The Marriage Act 14 of 2024 is an annotated statute published by the Law Reform and Development Commission of Namibia. The Act regulates the solemnisation of marriages, provides for the validation and recognition of certain marriages, and addresses incidental matters. It defines marriage as a legal union between two persons of the opposite sex and of full age, solemnised or validated in terms of this Act or the repealed law, or recognised in terms of the Recognition of Certain Marriages Act, 1991 (Act No. 18 of 1991). The Act also defines 'customary marriage' as a marriage concluded or recognised in terms of any customary law of Namibia or another country, excluding marriages or marital unions between persons of the same sex wherever concluded. The Act has not yet come into force.</w:t>
      </w:r>
      <w:r/>
    </w:p>
    <w:p>
      <w:pPr>
        <w:pStyle w:val="ListNumber"/>
        <w:spacing w:line="240" w:lineRule="auto"/>
        <w:ind w:left="720"/>
      </w:pPr>
      <w:r/>
      <w:hyperlink r:id="rId11">
        <w:r>
          <w:rPr>
            <w:color w:val="0000EE"/>
            <w:u w:val="single"/>
          </w:rPr>
          <w:t>https://www.studocu.com/row/document/university-of-namibia/bachelor-of-laws/namibia-marriage-act-2024-act-14-of-2024-legislative-overview/150582944</w:t>
        </w:r>
      </w:hyperlink>
      <w:r>
        <w:t xml:space="preserve"> - This document provides a legislative overview of the Marriage Act, 2024 (Act 14 of 2024), published in Government Gazette 8548 on 30 December 2024 and assented to on 2 October 2024. The Act regulates the solemnisation of marriages, provides for the validation and recognition of certain marriages, and addresses incidental matters. It defines marriage as a legal union between two persons of the opposite sex and of full age, solemnised or validated in terms of this Act or the repealed law, or recognised in terms of the Recognition of Certain Marriages Act, 1991 (Act No. 18 of 1991). The Act also defines 'customary marriage' as a marriage concluded or recognised in terms of any customary law of Namibia or another country, excluding marriages or marital unions between persons of the same sex wherever concluded. The Act has not yet come into force.</w:t>
      </w:r>
      <w:r/>
    </w:p>
    <w:p>
      <w:pPr>
        <w:pStyle w:val="ListNumber"/>
        <w:spacing w:line="240" w:lineRule="auto"/>
        <w:ind w:left="720"/>
      </w:pPr>
      <w:r/>
      <w:hyperlink r:id="rId13">
        <w:r>
          <w:rPr>
            <w:color w:val="0000EE"/>
            <w:u w:val="single"/>
          </w:rPr>
          <w:t>https://namiblii.org/akn/na/act/2024/13</w:t>
        </w:r>
      </w:hyperlink>
      <w:r>
        <w:t xml:space="preserve"> - The Civil Registration and Identification Act, 2024 (Act 13 of 2024), published in Government Gazette 8547 on 30 December 2024 and assented to on 2 October 2024, provides for the registration of civil marriages, divorces, and other marital severances. Section 40 of the Act outlines the registration of civil marriages solemnised in Namibia, specifying the information to be captured in the Marriage Register, including the first names and surnames of the spouses, their dates of birth, places of birth, nationalities, places of normal residence at the time of marriage, identity numbers or passport details, place and date of solemnisation, matrimonial property regime, and details of the marriage officer and witnesses. The Act has not yet come into force.</w:t>
      </w:r>
      <w:r/>
    </w:p>
    <w:p>
      <w:pPr>
        <w:pStyle w:val="ListNumber"/>
        <w:spacing w:line="240" w:lineRule="auto"/>
        <w:ind w:left="720"/>
      </w:pPr>
      <w:r/>
      <w:hyperlink r:id="rId14">
        <w:r>
          <w:rPr>
            <w:color w:val="0000EE"/>
            <w:u w:val="single"/>
          </w:rPr>
          <w:t>https://namiblii.org/akn/na/act/2024/15</w:t>
        </w:r>
      </w:hyperlink>
      <w:r>
        <w:t xml:space="preserve"> - The Regularisation of Status of Certain Residents of Namibia, their Descendants and Foreign Spouses Act, 2024 (Act 15 of 2024), published in Government Gazette 8549 on 30 December 2024 and assented to on 2 October 2024, addresses the regularisation of status for certain residents of Namibia, their descendants, and foreign spouses. The Act has not yet come into force.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lafrica.com/stories/202606160263.html" TargetMode="External"/><Relationship Id="rId10" Type="http://schemas.openxmlformats.org/officeDocument/2006/relationships/hyperlink" Target="https://namiblii.org/akn/na/act/2024/14/eng%402024-12-30" TargetMode="External"/><Relationship Id="rId11" Type="http://schemas.openxmlformats.org/officeDocument/2006/relationships/hyperlink" Target="https://www.studocu.com/row/document/university-of-namibia/bachelor-of-laws/namibia-marriage-act-2024-act-14-of-2024-legislative-overview/150582944" TargetMode="External"/><Relationship Id="rId12" Type="http://schemas.openxmlformats.org/officeDocument/2006/relationships/hyperlink" Target="https://www.lac.org.na/laws/annoREG/Marriage%20Act%2014%20of%202024.pdf" TargetMode="External"/><Relationship Id="rId13" Type="http://schemas.openxmlformats.org/officeDocument/2006/relationships/hyperlink" Target="https://namiblii.org/akn/na/act/2024/13" TargetMode="External"/><Relationship Id="rId14" Type="http://schemas.openxmlformats.org/officeDocument/2006/relationships/hyperlink" Target="https://namiblii.org/akn/na/act/2024/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