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Survey for LGBTQIA+ New Yorkers This Pride: What It Means and How to Help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data: Legal Services NYC has launched a new, anonymous 10‑minute survey of low‑income LGBTQIA+ New Yorkers this Pride Month to map legal needs, discrimination and barriers to services , information that could shape future legal help, education and policy across the five boroughs.</w:t>
      </w:r>
      <w:r/>
    </w:p>
    <w:p>
      <w:r/>
      <w:r>
        <w:t>Essential Takeaways</w:t>
      </w:r>
      <w:r/>
      <w:r/>
    </w:p>
    <w:p>
      <w:pPr>
        <w:pStyle w:val="ListBullet"/>
        <w:spacing w:line="240" w:lineRule="auto"/>
        <w:ind w:left="720"/>
      </w:pPr>
      <w:r/>
      <w:r>
        <w:rPr>
          <w:b/>
        </w:rPr>
        <w:t>Quick and anonymous:</w:t>
      </w:r>
      <w:r>
        <w:t xml:space="preserve"> The survey takes about 10 minutes and protects respondents’ identities.</w:t>
      </w:r>
      <w:r/>
    </w:p>
    <w:p>
      <w:pPr>
        <w:pStyle w:val="ListBullet"/>
        <w:spacing w:line="240" w:lineRule="auto"/>
        <w:ind w:left="720"/>
      </w:pPr>
      <w:r/>
      <w:r>
        <w:rPr>
          <w:b/>
        </w:rPr>
        <w:t>Practical reward:</w:t>
      </w:r>
      <w:r>
        <w:t xml:space="preserve"> Participants can enter a drawing for one of 100 $25 gift cards.</w:t>
      </w:r>
      <w:r/>
    </w:p>
    <w:p>
      <w:pPr>
        <w:pStyle w:val="ListBullet"/>
        <w:spacing w:line="240" w:lineRule="auto"/>
        <w:ind w:left="720"/>
      </w:pPr>
      <w:r/>
      <w:r>
        <w:rPr>
          <w:b/>
        </w:rPr>
        <w:t>Focused scope:</w:t>
      </w:r>
      <w:r>
        <w:t xml:space="preserve"> Questions target legal challenges, housing, healthcare, employment and unmet needs.</w:t>
      </w:r>
      <w:r/>
    </w:p>
    <w:p>
      <w:pPr>
        <w:pStyle w:val="ListBullet"/>
        <w:spacing w:line="240" w:lineRule="auto"/>
        <w:ind w:left="720"/>
      </w:pPr>
      <w:r/>
      <w:r>
        <w:rPr>
          <w:b/>
        </w:rPr>
        <w:t>Built on history:</w:t>
      </w:r>
      <w:r>
        <w:t xml:space="preserve"> This work extends Legal Services NYC’s decades-long LGBTQIA+ and HIV advocacy across all five boroughs.</w:t>
      </w:r>
      <w:r/>
    </w:p>
    <w:p>
      <w:pPr>
        <w:pStyle w:val="ListBullet"/>
        <w:spacing w:line="240" w:lineRule="auto"/>
        <w:ind w:left="720"/>
      </w:pPr>
      <w:r/>
      <w:r>
        <w:rPr>
          <w:b/>
        </w:rPr>
        <w:t>Data-driven aim:</w:t>
      </w:r>
      <w:r>
        <w:t xml:space="preserve"> Results will be used to plan legal services, community education and policy campaigns.</w:t>
      </w:r>
      <w:r/>
      <w:r/>
    </w:p>
    <w:p>
      <w:pPr>
        <w:pStyle w:val="Heading2"/>
      </w:pPr>
      <w:r>
        <w:t>Why this survey matters now , and what it feels like</w:t>
      </w:r>
      <w:r/>
    </w:p>
    <w:p>
      <w:r/>
      <w:r>
        <w:t>This survey arrives at a tense moment for LGBTQIA+ communities, and you can almost feel the urgency in it. According to national studies, roughly one in five LGBTQIA+ people lives in poverty, and that stark figure hints at hidden fights over housing, healthcare and work. Legal Services NYC wants real voices to guide where help is sent, rather than guesses from the outside.</w:t>
      </w:r>
      <w:r/>
    </w:p>
    <w:p>
      <w:r/>
      <w:r>
        <w:t>The form is short and anonymous, which lowers the barrier to telling your story. If you live in New York and have bumped into discrimination or unmet needs, this is a low‑effort way to make those experiences count in public planning.</w:t>
      </w:r>
      <w:r/>
    </w:p>
    <w:p>
      <w:pPr>
        <w:pStyle w:val="Heading2"/>
      </w:pPr>
      <w:r>
        <w:t>What they’re asking , and why those questions matter</w:t>
      </w:r>
      <w:r/>
    </w:p>
    <w:p>
      <w:r/>
      <w:r>
        <w:t>Expect questions about discrimination, access to services, safety concerns and specific legal problems. The team aims to capture both everyday barriers , like the quiet paperwork hurdles at a clinic , and urgent threats, such as eviction risk or workplace bias.</w:t>
      </w:r>
      <w:r/>
    </w:p>
    <w:p>
      <w:r/>
      <w:r>
        <w:t>Legal Services NYC plans to publish the findings publicly, so the survey isn’t just a listening exercise. It’s also a tool for advocacy, intended to inform policy campaigns and community education where gaps are clearest.</w:t>
      </w:r>
      <w:r/>
    </w:p>
    <w:p>
      <w:pPr>
        <w:pStyle w:val="Heading2"/>
      </w:pPr>
      <w:r>
        <w:t>How this builds on past work and the citywide picture</w:t>
      </w:r>
      <w:r/>
    </w:p>
    <w:p>
      <w:r/>
      <w:r>
        <w:t>Legal Services NYC has been running LGBTQIA+ and HIV legal programmes for decades and opened one of the nation’s first HIV/AIDS legal units in 1989, so this project isn’t starting from zero. It builds on a 2016 report recommending service expansion and better protections for low‑income LGBT people.</w:t>
      </w:r>
      <w:r/>
    </w:p>
    <w:p>
      <w:r/>
      <w:r>
        <w:t>Citywide efforts and recent executive actions on inclusion suggest this data could plug into broader municipal planning. That matters because targeted legal help often depends on evidence showing where needs are greatest.</w:t>
      </w:r>
      <w:r/>
    </w:p>
    <w:p>
      <w:pPr>
        <w:pStyle w:val="Heading2"/>
      </w:pPr>
      <w:r>
        <w:t>Practical tips if you want to help or take part</w:t>
      </w:r>
      <w:r/>
    </w:p>
    <w:p>
      <w:r/>
      <w:r>
        <w:t>If you live in NYC, set aside 10 minutes and complete the survey at legalservicesnyc.org/research-reports-and-commentary/9736 , it’s anonymous and you can enter the gift‑card draw. When you answer, be specific about the services you couldn’t access and the consequences; details make the data more actionable.</w:t>
      </w:r>
      <w:r/>
    </w:p>
    <w:p>
      <w:r/>
      <w:r>
        <w:t>If you’re an ally, share the link in local networks, on social groups or with community centres. Organisations can also think about partnering to offer safe spaces for people to take the survey, especially those who may lack internet access.</w:t>
      </w:r>
      <w:r/>
    </w:p>
    <w:p>
      <w:pPr>
        <w:pStyle w:val="Heading2"/>
      </w:pPr>
      <w:r>
        <w:t>What to expect from the results , and why to watch for them</w:t>
      </w:r>
      <w:r/>
    </w:p>
    <w:p>
      <w:r/>
      <w:r>
        <w:t>Once analysed with the help of a public health partner, the findings will be released publicly and should guide Legal Services’ outreach, legal clinics and advocacy priorities. Data like this tends to spotlight not only immediate legal fixes but systemic gaps , for instance, how housing instability, health access and employment discrimination intersect for low‑income LGBTQIA+ New Yorkers.</w:t>
      </w:r>
      <w:r/>
    </w:p>
    <w:p>
      <w:r/>
      <w:r>
        <w:t>The hope is practical: better‑targeted services, smarter public education and policy efforts that reflect real community needs rather than assumptions.</w:t>
      </w:r>
      <w:r/>
    </w:p>
    <w:p>
      <w:r/>
      <w:r>
        <w:t>It's a small change that can make big differences in where help shows up and who sees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https://www.amny.com/law/legal-services-nyc-survey-lgbtq-community/</w:t>
        </w:r>
      </w:hyperlink>
      <w:r>
        <w:t xml:space="preserve"> - Please view link - unable to able to access data</w:t>
      </w:r>
      <w:r/>
    </w:p>
    <w:p>
      <w:pPr>
        <w:pStyle w:val="ListNumber"/>
        <w:spacing w:line="240" w:lineRule="auto"/>
        <w:ind w:left="720"/>
      </w:pPr>
      <w:r/>
      <w:hyperlink r:id="rId10">
        <w:r>
          <w:rPr>
            <w:color w:val="0000EE"/>
            <w:u w:val="single"/>
          </w:rPr>
          <w:t>https://www.opportunityhome.org/resources/lgbtq-rights-and-housing-fact-sheet/</w:t>
        </w:r>
      </w:hyperlink>
      <w:r>
        <w:t xml:space="preserve"> - This fact sheet from Opportunity Starts at Home highlights the disproportionate housing challenges faced by the LGBTQIA+ community. It notes that LGBTQIA+ adults are at least 15% more likely to live in poverty than cisgender straight adults, with higher rates among people of colour, transgender individuals, and younger people. The document underscores the critical need for safe, stable, accessible, and affordable housing to improve various life outcomes for LGBTQIA+ individuals.</w:t>
      </w:r>
      <w:r/>
    </w:p>
    <w:p>
      <w:pPr>
        <w:pStyle w:val="ListNumber"/>
        <w:spacing w:line="240" w:lineRule="auto"/>
        <w:ind w:left="720"/>
      </w:pPr>
      <w:r/>
      <w:hyperlink r:id="rId11">
        <w:r>
          <w:rPr>
            <w:color w:val="0000EE"/>
            <w:u w:val="single"/>
          </w:rPr>
          <w:t>https://www.clasp.org/blog/lgbtq-discrimination-its-poverty-issue/</w:t>
        </w:r>
      </w:hyperlink>
      <w:r>
        <w:t xml:space="preserve"> - The Center for Law and Social Policy (CLASP) discusses how anti-LGBTQ+ discrimination contributes to economic instability. The article reveals that nearly one in four LGBTQ+ individuals earn $24,000 or less annually, 27% experience food insecurity, and almost a third of transgender individuals live in poverty. It emphasises the need for legal protections to address these disparities and promote economic stability within the LGBTQ+ community.</w:t>
      </w:r>
      <w:r/>
    </w:p>
    <w:p>
      <w:pPr>
        <w:pStyle w:val="ListNumber"/>
        <w:spacing w:line="240" w:lineRule="auto"/>
        <w:ind w:left="720"/>
      </w:pPr>
      <w:r/>
      <w:hyperlink r:id="rId15">
        <w:r>
          <w:rPr>
            <w:color w:val="0000EE"/>
            <w:u w:val="single"/>
          </w:rPr>
          <w:t>https://www.lawsociety.org.uk/contact-or-visit-us/press-office/press-releases/new-law-society-survey-drives-lgbtq-inclusion</w:t>
        </w:r>
      </w:hyperlink>
      <w:r>
        <w:t xml:space="preserve"> - The Law Society of England and Wales has launched the 'Pride in the Law 2026' survey, inviting LGBTQ+ solicitors and allies to share their experiences. The survey aims to understand workplace experiences and identify areas requiring action to ensure equality, inclusion, and diversity in the legal profession. This initiative builds on the 2021 survey, which highlighted ongoing barriers to progression and inclusion for LGBTQ+ individuals in the sector.</w:t>
      </w:r>
      <w:r/>
    </w:p>
    <w:p>
      <w:pPr>
        <w:pStyle w:val="ListNumber"/>
        <w:spacing w:line="240" w:lineRule="auto"/>
        <w:ind w:left="720"/>
      </w:pPr>
      <w:r/>
      <w:hyperlink r:id="rId12">
        <w:r>
          <w:rPr>
            <w:color w:val="0000EE"/>
            <w:u w:val="single"/>
          </w:rPr>
          <w:t>https://www.researchgate.net/publication/403975743_2026_LGBTQIA_Community_Safety_Survey_Instrument</w:t>
        </w:r>
      </w:hyperlink>
      <w:r>
        <w:t xml:space="preserve"> - This document presents the survey instrument used for the 2026 NYC LGBTQIA+ Community Safety Survey, led by the LGBTQIA+ Advisory Committee to the New York City Police Commissioner. The survey aims to gather data on hate crimes, harassment, and bias experiences, as well as perceptions of safety across New York City's five boroughs. It was developed with input from LGBTQIA+ community leaders and advocacy organisations to ensure sensitivity to community experiences.</w:t>
      </w:r>
      <w:r/>
    </w:p>
    <w:p>
      <w:pPr>
        <w:pStyle w:val="ListNumber"/>
        <w:spacing w:line="240" w:lineRule="auto"/>
        <w:ind w:left="720"/>
      </w:pPr>
      <w:r/>
      <w:hyperlink r:id="rId14">
        <w:r>
          <w:rPr>
            <w:color w:val="0000EE"/>
            <w:u w:val="single"/>
          </w:rPr>
          <w:t>https://www.nyc.gov/mayors-office/news/2026/03/executive-order-no--14</w:t>
        </w:r>
      </w:hyperlink>
      <w:r>
        <w:t xml:space="preserve"> - Executive Order No. 14, issued by the NYC Mayor's Office on March 13, 2026, establishes the Office of LGBTQIA+ Affairs. The order acknowledges the unique needs of LGBTQIA+ New Yorkers, who represent at least 15% of the city's population, and addresses challenges such as higher rates of unemployment and homelessness within the community. The initiative aims to provide affirming services and coordinate efforts to support LGBTQIA+ individuals across the city.</w:t>
      </w:r>
      <w:r/>
    </w:p>
    <w:p>
      <w:pPr>
        <w:pStyle w:val="ListNumber"/>
        <w:spacing w:line="240" w:lineRule="auto"/>
        <w:ind w:left="720"/>
      </w:pPr>
      <w:r/>
      <w:hyperlink r:id="rId13">
        <w:r>
          <w:rPr>
            <w:color w:val="0000EE"/>
            <w:u w:val="single"/>
          </w:rPr>
          <w:t>https://www.legalservicesnyc.org/lsnycs-pro-bono-practice/</w:t>
        </w:r>
      </w:hyperlink>
      <w:r>
        <w:t xml:space="preserve"> - Legal Services NYC (LSNYC) collaborates annually with over 4,000 pro bono volunteers from nearly 100 law firms and corporations to assist New Yorkers facing various legal challenges. These volunteers collectively work on more than 3,500 cases and donate approximately 100,000 hours each year, benefiting over 7,000 low-income individuals. Their efforts include securing millions of dollars annually for clients in settlements, benefits, and debt discharge, covering nearly all civil practice areas, including immigration, family, education, employment, benefits, trusts &amp; estates, consumer, LGBTQ/HIV, veterans, and housing.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ny.com/law/legal-services-nyc-survey-lgbtq-community/" TargetMode="External"/><Relationship Id="rId10" Type="http://schemas.openxmlformats.org/officeDocument/2006/relationships/hyperlink" Target="https://www.opportunityhome.org/resources/lgbtq-rights-and-housing-fact-sheet/" TargetMode="External"/><Relationship Id="rId11" Type="http://schemas.openxmlformats.org/officeDocument/2006/relationships/hyperlink" Target="https://www.clasp.org/blog/lgbtq-discrimination-its-poverty-issue/" TargetMode="External"/><Relationship Id="rId12" Type="http://schemas.openxmlformats.org/officeDocument/2006/relationships/hyperlink" Target="https://www.researchgate.net/publication/403975743_2026_LGBTQIA_Community_Safety_Survey_Instrument" TargetMode="External"/><Relationship Id="rId13" Type="http://schemas.openxmlformats.org/officeDocument/2006/relationships/hyperlink" Target="https://www.legalservicesnyc.org/lsnycs-pro-bono-practice/" TargetMode="External"/><Relationship Id="rId14" Type="http://schemas.openxmlformats.org/officeDocument/2006/relationships/hyperlink" Target="https://www.nyc.gov/mayors-office/news/2026/03/executive-order-no--14" TargetMode="External"/><Relationship Id="rId15" Type="http://schemas.openxmlformats.org/officeDocument/2006/relationships/hyperlink" Target="https://www.lawsociety.org.uk/contact-or-visit-us/press-office/press-releases/new-law-society-survey-drives-lgbtq-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