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Japan’s New LGBT Understanding Promotion Plan — What It Means for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public servants are taking note as Tokyo rolls out its first concrete plan to boost understanding of LGBT and sexual minorities; the new measures target schools, local councils and hotlines to tackle bullying, isolation and a lack of everyday support.</w:t>
      </w:r>
      <w:r/>
    </w:p>
    <w:p>
      <w:r/>
      <w:r>
        <w:t>Essential Takeaways</w:t>
      </w:r>
      <w:r/>
      <w:r/>
    </w:p>
    <w:p>
      <w:pPr>
        <w:pStyle w:val="ListBullet"/>
        <w:spacing w:line="240" w:lineRule="auto"/>
        <w:ind w:left="720"/>
      </w:pPr>
      <w:r/>
      <w:r>
        <w:rPr>
          <w:b/>
        </w:rPr>
        <w:t>Government commitment:</w:t>
      </w:r>
      <w:r>
        <w:t xml:space="preserve"> Japan’s Cabinet has adopted a basic plan under the 2023 LGBT Understanding Promotion Law to reduce unjust discrimination and build an inclusive society.</w:t>
      </w:r>
      <w:r/>
    </w:p>
    <w:p>
      <w:pPr>
        <w:pStyle w:val="ListBullet"/>
        <w:spacing w:line="240" w:lineRule="auto"/>
        <w:ind w:left="720"/>
      </w:pPr>
      <w:r/>
      <w:r>
        <w:rPr>
          <w:b/>
        </w:rPr>
        <w:t>Practical resources:</w:t>
      </w:r>
      <w:r>
        <w:t xml:space="preserve"> The plan funds leaflets, training videos and educational programmes for local governments, schools and families; materials are designed to feel accessible and non-technical.</w:t>
      </w:r>
      <w:r/>
    </w:p>
    <w:p>
      <w:pPr>
        <w:pStyle w:val="ListBullet"/>
        <w:spacing w:line="240" w:lineRule="auto"/>
        <w:ind w:left="720"/>
      </w:pPr>
      <w:r/>
      <w:r>
        <w:rPr>
          <w:b/>
        </w:rPr>
        <w:t>Support services strengthened:</w:t>
      </w:r>
      <w:r>
        <w:t xml:space="preserve"> National helplines such as the Yorisoi Hotline and loneliness consultation dials will be beefed up to offer easier access to counselling.</w:t>
      </w:r>
      <w:r/>
    </w:p>
    <w:p>
      <w:pPr>
        <w:pStyle w:val="ListBullet"/>
        <w:spacing w:line="240" w:lineRule="auto"/>
        <w:ind w:left="720"/>
      </w:pPr>
      <w:r/>
      <w:r>
        <w:rPr>
          <w:b/>
        </w:rPr>
        <w:t>Accountability built in:</w:t>
      </w:r>
      <w:r>
        <w:t xml:space="preserve"> The government will publish an annual implementation report and review the plan roughly every three years to measure progress.</w:t>
      </w:r>
      <w:r/>
    </w:p>
    <w:p>
      <w:pPr>
        <w:pStyle w:val="ListBullet"/>
        <w:spacing w:line="240" w:lineRule="auto"/>
        <w:ind w:left="720"/>
      </w:pPr>
      <w:r/>
      <w:r>
        <w:rPr>
          <w:b/>
        </w:rPr>
        <w:t>Everyday impact:</w:t>
      </w:r>
      <w:r>
        <w:t xml:space="preserve"> Officials acknowledge many sexual minorities still face bullying, social isolation and difficulty disclosing identity, so the plan targets those lived realities.</w:t>
      </w:r>
      <w:r/>
      <w:r/>
    </w:p>
    <w:p>
      <w:pPr>
        <w:pStyle w:val="Heading2"/>
      </w:pPr>
      <w:r>
        <w:t>What’s actually changed , clear steps, not just rhetoric</w:t>
      </w:r>
      <w:r/>
    </w:p>
    <w:p>
      <w:r/>
      <w:r>
        <w:t>The headline here is plain: the Cabinet has put concrete measures behind the LGBT Understanding Promotion Law that came into force last year. That’s different from gesture politics , this basic plan lists tangible actions like producing leaflets and training films. The documents feel practical, with a mild, approachable tone rather than legalese, which should help local councils and schools use them without a lot of extra work.</w:t>
      </w:r>
      <w:r/>
    </w:p>
    <w:p>
      <w:r/>
      <w:r>
        <w:t>Officials say the aim is an inclusive society where people can live with a sense of security. For families and community workers, that means ready-made materials they can adapt to local needs. If you work in a school or council office, expect to see toolkits that are easy to print and distribute.</w:t>
      </w:r>
      <w:r/>
    </w:p>
    <w:p>
      <w:pPr>
        <w:pStyle w:val="Heading2"/>
      </w:pPr>
      <w:r>
        <w:t>Why this matters: the human problems the plan tries to fix</w:t>
      </w:r>
      <w:r/>
    </w:p>
    <w:p>
      <w:r/>
      <w:r>
        <w:t>The government explicitly acknowledges everyday harms: bullying, harassment, and isolation are still common for sexual minorities, and many people hide their identities even from relatives. That admission matters because policy that starts from those lived experiences tends to be more helpful. For someone who’s felt alone or afraid to speak up, better-trained school staff and more visible support services can make a fast, practical difference.</w:t>
      </w:r>
      <w:r/>
    </w:p>
    <w:p>
      <w:r/>
      <w:r>
        <w:t>Expect a focus on simple, empathic interventions , clearer signposting to help, staff who understand confidentiality, and counselling options that feel safe and low-threshold.</w:t>
      </w:r>
      <w:r/>
    </w:p>
    <w:p>
      <w:pPr>
        <w:pStyle w:val="Heading2"/>
      </w:pPr>
      <w:r>
        <w:t>What local authorities will actually do , training, leaflets and community-level outreach</w:t>
      </w:r>
      <w:r/>
    </w:p>
    <w:p>
      <w:r/>
      <w:r>
        <w:t>Local governments are on the front line here. The plan funds informational leaflets and training videos local councils can use to raise understanding among residents and families. It also recommends in-service training for public officials and school personnel, so the people you meet at the town office or school gate are more likely to recognise issues and respond kindly.</w:t>
      </w:r>
      <w:r/>
    </w:p>
    <w:p>
      <w:r/>
      <w:r>
        <w:t>If you’re a parent or teacher wondering what to do next: ask your local council whether they’ve adopted the central government materials, and request a staff training session if one isn’t planned. Small steps , an assembly talk, a family leaflet , can change the mood in a classroom.</w:t>
      </w:r>
      <w:r/>
    </w:p>
    <w:p>
      <w:pPr>
        <w:pStyle w:val="Heading2"/>
      </w:pPr>
      <w:r>
        <w:t>Support services and helplines , easier access when people need it most</w:t>
      </w:r>
      <w:r/>
    </w:p>
    <w:p>
      <w:r/>
      <w:r>
        <w:t>A practical pillar of the plan is strengthening consultation services. The Yorisoi Hotline and other loneliness and isolation dials will be supported to reach more people and offer more tailored help. That’s important because not everyone wants or can access face-to-face support.</w:t>
      </w:r>
      <w:r/>
    </w:p>
    <w:p>
      <w:r/>
      <w:r>
        <w:t>If you or someone you know needs help, look up national hotlines and local counselling services , they’re likely to become more visible and better resourced. Confidential phone or online support can be a lifeline for people who haven’t yet disclosed their identity.</w:t>
      </w:r>
      <w:r/>
    </w:p>
    <w:p>
      <w:pPr>
        <w:pStyle w:val="Heading2"/>
      </w:pPr>
      <w:r>
        <w:t>Accountability: annual reports and three-year reviews</w:t>
      </w:r>
      <w:r/>
    </w:p>
    <w:p>
      <w:r/>
      <w:r>
        <w:t>This isn’t a one-off announcement. The plan commits the government to publish annual implementation reports and to review the strategy roughly every three years. That creates a rhythm where successes and gaps should become clearer over time, and where civil society can press for further changes if progress stalls.</w:t>
      </w:r>
      <w:r/>
    </w:p>
    <w:p>
      <w:r/>
      <w:r>
        <w:t>For advocates and curious citizens, that means there are natural moments to check progress and ask for improvements , and for local groups to gather evidence on what’s working in their area.</w:t>
      </w:r>
      <w:r/>
    </w:p>
    <w:p>
      <w:r/>
      <w:r>
        <w:t>Closing line It’s a small but meaningful shift , better information, trained people and stronger helplines could make everyday life a bit safer and kinder for Japan’s sexual minorities.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https://newsonjapan.com/article/149682.php</w:t>
        </w:r>
      </w:hyperlink>
      <w:r>
        <w:t xml:space="preserve"> - Please view link - unable to able to access data</w:t>
      </w:r>
      <w:r/>
    </w:p>
    <w:p>
      <w:pPr>
        <w:pStyle w:val="ListNumber"/>
        <w:spacing w:line="240" w:lineRule="auto"/>
        <w:ind w:left="720"/>
      </w:pPr>
      <w:r/>
      <w:hyperlink r:id="rId10">
        <w:r>
          <w:rPr>
            <w:color w:val="0000EE"/>
            <w:u w:val="single"/>
          </w:rPr>
          <w:t>https://www.japaneselawtranslation.go.jp/en/laws/view/4835/en</w:t>
        </w:r>
      </w:hyperlink>
      <w:r>
        <w:t xml:space="preserve"> - The Act on the Promotion of Public Understanding of the Diversity of Sexual Orientation and Gender Identity, enacted as Act No. 68 of 2023, aims to foster greater public understanding of diversity in sexual orientation and gender identity, and to create a fair and inclusive social environment. The law establishes guiding principles, clarifies the roles of national and local governments, and provides for the adoption of basic plans and initiatives to advance understanding and prevent discrimination. Key measures include initiatives in schools and workplaces, public awareness campaigns, and the development of guidelines to support individuals affected by discrimination. However, the Act does not contain explicit prohibitions on discrimination or penalties for discriminatory conduct.</w:t>
      </w:r>
      <w:r/>
    </w:p>
    <w:p>
      <w:pPr>
        <w:pStyle w:val="ListNumber"/>
        <w:spacing w:line="240" w:lineRule="auto"/>
        <w:ind w:left="720"/>
      </w:pPr>
      <w:r/>
      <w:hyperlink r:id="rId12">
        <w:r>
          <w:rPr>
            <w:color w:val="0000EE"/>
            <w:u w:val="single"/>
          </w:rPr>
          <w:t>https://newsdig.tbs.co.jp/articles/withbloomberg/2700289?display=1</w:t>
        </w:r>
      </w:hyperlink>
      <w:r>
        <w:t xml:space="preserve"> - In June 2026, the Japanese government approved its first basic plan to promote public understanding of LGBT individuals and other sexual minorities, based on the LGBT Understanding Promotion Law that came into effect in 2023. The plan, adopted by the Cabinet, is founded on the principle that "unjust discrimination based on sexual orientation and other factors must not be tolerated." It aims to realise an inclusive society where everyone can live with a sense of security. The government acknowledged that many sexual minorities continue to face bullying and harassment, often struggling with loneliness and social isolation due to fear of negative reactions and inability to disclose their identities, even to family members. The plan states that insufficient understanding across society has left many people experiencing difficulties and uncertainty in their daily lives. To address these issues, the government will implement a range of measures aimed at increasing awareness and strengthening support systems. These include creating informational leaflets and training videos for local governments to promote understanding within communities and families, conducting training programs for public officials and school personnel, and enhancing counselling and consultation services. The government also plans to strengthen support through various consultation services, including the Yorisoi Hotline and the Loneliness and Isolation Consultation Dial. Under the plan, the government will publish an annual report on implementation progress, evaluate the effectiveness of the measures, and consider additional policies as needed. The plan is scheduled to be reviewed approximately every three years.</w:t>
      </w:r>
      <w:r/>
    </w:p>
    <w:p>
      <w:pPr>
        <w:pStyle w:val="ListNumber"/>
        <w:spacing w:line="240" w:lineRule="auto"/>
        <w:ind w:left="720"/>
      </w:pPr>
      <w:r/>
      <w:hyperlink r:id="rId11">
        <w:r>
          <w:rPr>
            <w:color w:val="0000EE"/>
            <w:u w:val="single"/>
          </w:rPr>
          <w:t>https://www.psrn.jp/topics/detail.php?id=27387</w:t>
        </w:r>
      </w:hyperlink>
      <w:r>
        <w:t xml:space="preserve"> - On June 23, 2023, the Japanese government enacted the Act on the Promotion of Public Understanding of the Diversity of Sexual Orientation and Gender Identity (Act No. 68 of 2023). This law aims to foster greater public understanding of diversity in sexual orientation and gender identity, and to create a fair and inclusive social environment. The law establishes guiding principles, clarifies the roles of national and local governments, and provides for the adoption of basic plans and initiatives to advance understanding and prevent discrimination. Key measures include initiatives in schools and workplaces, public awareness campaigns, and the development of guidelines to support individuals affected by discrimination. However, the Act does not contain explicit prohibitions on discrimination or penalties for discriminatory conduct.</w:t>
      </w:r>
      <w:r/>
    </w:p>
    <w:p>
      <w:pPr>
        <w:pStyle w:val="ListNumber"/>
        <w:spacing w:line="240" w:lineRule="auto"/>
        <w:ind w:left="720"/>
      </w:pPr>
      <w:r/>
      <w:hyperlink r:id="rId13">
        <w:r>
          <w:rPr>
            <w:color w:val="0000EE"/>
            <w:u w:val="single"/>
          </w:rPr>
          <w:t>https://www.tourism.jp/tourism-database/column/2023/08/promotion-of-lgbt-understanding/</w:t>
        </w:r>
      </w:hyperlink>
      <w:r>
        <w:t xml:space="preserve"> - In June 2023, the Japanese government enacted the Act on the Promotion of Public Understanding of the Diversity of Sexual Orientation and Gender Identity (commonly known as the LGBT Understanding Promotion Act). This law aims to foster greater public understanding of diversity in sexual orientation and gender identity, and to create a fair and inclusive social environment. The law establishes guiding principles, clarifies the roles of national and local governments, and provides for the adoption of basic plans and initiatives to advance understanding and prevent discrimination. Key measures include initiatives in schools and workplaces, public awareness campaigns, and the development of guidelines to support individuals affected by discrimination. However, the Act does not contain explicit prohibitions on discrimination or penalties for discriminatory conduct.</w:t>
      </w:r>
      <w:r/>
    </w:p>
    <w:p>
      <w:pPr>
        <w:pStyle w:val="ListNumber"/>
        <w:spacing w:line="240" w:lineRule="auto"/>
        <w:ind w:left="720"/>
      </w:pPr>
      <w:r/>
      <w:hyperlink r:id="rId14">
        <w:r>
          <w:rPr>
            <w:color w:val="0000EE"/>
            <w:u w:val="single"/>
          </w:rPr>
          <w:t>https://www.kaiketsu-j.com/compliance/3395/</w:t>
        </w:r>
      </w:hyperlink>
      <w:r>
        <w:t xml:space="preserve"> - On June 23, 2023, the Japanese government enacted the Act on the Promotion of Public Understanding of the Diversity of Sexual Orientation and Gender Identity (Act No. 68 of 2023). This law aims to foster greater public understanding of diversity in sexual orientation and gender identity, and to create a fair and inclusive social environment. The law establishes guiding principles, clarifies the roles of national and local governments, and provides for the adoption of basic plans and initiatives to advance understanding and prevent discrimination. Key measures include initiatives in schools and workplaces, public awareness campaigns, and the development of guidelines to support individuals affected by discrimination. However, the Act does not contain explicit prohibitions on discrimination or penalties for discriminatory conduct.</w:t>
      </w:r>
      <w:r/>
    </w:p>
    <w:p>
      <w:pPr>
        <w:pStyle w:val="ListNumber"/>
        <w:spacing w:line="240" w:lineRule="auto"/>
        <w:ind w:left="720"/>
      </w:pPr>
      <w:r/>
      <w:hyperlink r:id="rId15">
        <w:r>
          <w:rPr>
            <w:color w:val="0000EE"/>
            <w:u w:val="single"/>
          </w:rPr>
          <w:t>https://www.japaneselawtranslation.go.jp/en/laws/view/4835/tb</w:t>
        </w:r>
      </w:hyperlink>
      <w:r>
        <w:t xml:space="preserve"> - The Act on the Promotion of Public Understanding of the Diversity of Sexual Orientation and Gender Identity, enacted as Act No. 68 of 2023, aims to foster greater public understanding of diversity in sexual orientation and gender identity, and to create a fair and inclusive social environment. The law establishes guiding principles, clarifies the roles of national and local governments, and provides for the adoption of basic plans and initiatives to advance understanding and prevent discrimination. Key measures include initiatives in schools and workplaces, public awareness campaigns, and the development of guidelines to support individuals affected by discrimination. However, the Act does not contain explicit prohibitions on discrimination or penalties for discriminatory conduct.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onjapan.com/article/149682.php" TargetMode="External"/><Relationship Id="rId10" Type="http://schemas.openxmlformats.org/officeDocument/2006/relationships/hyperlink" Target="https://www.japaneselawtranslation.go.jp/en/laws/view/4835/en" TargetMode="External"/><Relationship Id="rId11" Type="http://schemas.openxmlformats.org/officeDocument/2006/relationships/hyperlink" Target="https://www.psrn.jp/topics/detail.php?id=27387" TargetMode="External"/><Relationship Id="rId12" Type="http://schemas.openxmlformats.org/officeDocument/2006/relationships/hyperlink" Target="https://newsdig.tbs.co.jp/articles/withbloomberg/2700289?display=1" TargetMode="External"/><Relationship Id="rId13" Type="http://schemas.openxmlformats.org/officeDocument/2006/relationships/hyperlink" Target="https://www.tourism.jp/tourism-database/column/2023/08/promotion-of-lgbt-understanding/" TargetMode="External"/><Relationship Id="rId14" Type="http://schemas.openxmlformats.org/officeDocument/2006/relationships/hyperlink" Target="https://www.kaiketsu-j.com/compliance/3395/" TargetMode="External"/><Relationship Id="rId15" Type="http://schemas.openxmlformats.org/officeDocument/2006/relationships/hyperlink" Target="https://www.japaneselawtranslation.go.jp/en/laws/view/4835/t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