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Best Gayming with Pride RPG Bundles: How Roleplaying Games Are Raising Real Support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Shoppers are turning to RPG bundles to back LGBTQIA+ causes this summer , dozens of publishers and creators have teamed up on Gayming with Pride packs that donate proceeds to Outright International and Tabletop Gaymers, making it easy to play and give.</w:t>
      </w:r>
      <w:r/>
    </w:p>
    <w:p>
      <w:r/>
      <w:r>
        <w:t>Essential Takeaways</w:t>
      </w:r>
      <w:r/>
      <w:r/>
    </w:p>
    <w:p>
      <w:pPr>
        <w:pStyle w:val="ListBullet"/>
        <w:spacing w:line="240" w:lineRule="auto"/>
        <w:ind w:left="720"/>
      </w:pPr>
      <w:r/>
      <w:r>
        <w:rPr>
          <w:b/>
        </w:rPr>
        <w:t>Big-name participation:</w:t>
      </w:r>
      <w:r>
        <w:t xml:space="preserve"> Dozens of RPG publishers and creators contributed content, from indie hits to established IPs, so there’s something for every table.</w:t>
      </w:r>
      <w:r/>
    </w:p>
    <w:p>
      <w:pPr>
        <w:pStyle w:val="ListBullet"/>
        <w:spacing w:line="240" w:lineRule="auto"/>
        <w:ind w:left="720"/>
      </w:pPr>
      <w:r/>
      <w:r>
        <w:rPr>
          <w:b/>
        </w:rPr>
        <w:t>Charity split:</w:t>
      </w:r>
      <w:r>
        <w:t xml:space="preserve"> Bundle #1 proceeds go to Outright International; Bundle #2 supports Tabletop Gaymers, each with different missions and community focus.</w:t>
      </w:r>
      <w:r/>
    </w:p>
    <w:p>
      <w:pPr>
        <w:pStyle w:val="ListBullet"/>
        <w:spacing w:line="240" w:lineRule="auto"/>
        <w:ind w:left="720"/>
      </w:pPr>
      <w:r/>
      <w:r>
        <w:rPr>
          <w:b/>
        </w:rPr>
        <w:t>Deep discounts:</w:t>
      </w:r>
      <w:r>
        <w:t xml:space="preserve"> Many items are offered around 90% off, making support affordable and discovery-friendly.</w:t>
      </w:r>
      <w:r/>
    </w:p>
    <w:p>
      <w:pPr>
        <w:pStyle w:val="ListBullet"/>
        <w:spacing w:line="240" w:lineRule="auto"/>
        <w:ind w:left="720"/>
      </w:pPr>
      <w:r/>
      <w:r>
        <w:rPr>
          <w:b/>
        </w:rPr>
        <w:t>Wide variety:</w:t>
      </w:r>
      <w:r>
        <w:t xml:space="preserve"> Content spans genres , mystery, horror, fantasy, queer-focused games, and mainstream systems , so you can explore new titles while supporting causes.</w:t>
      </w:r>
      <w:r/>
    </w:p>
    <w:p>
      <w:pPr>
        <w:pStyle w:val="ListBullet"/>
        <w:spacing w:line="240" w:lineRule="auto"/>
        <w:ind w:left="720"/>
      </w:pPr>
      <w:r/>
      <w:r>
        <w:rPr>
          <w:b/>
        </w:rPr>
        <w:t>Additional campaigns:</w:t>
      </w:r>
      <w:r>
        <w:t xml:space="preserve"> Humble Bundle and other fundraisers run in parallel, amplifying options to donate via gaming purchases.</w:t>
      </w:r>
      <w:r/>
      <w:r/>
    </w:p>
    <w:p>
      <w:pPr>
        <w:pStyle w:val="Heading2"/>
      </w:pPr>
      <w:r>
        <w:t>Why these bundles matter , and why they feel different</w:t>
      </w:r>
      <w:r/>
    </w:p>
    <w:p>
      <w:r/>
      <w:r>
        <w:t>There’s a warm, purposeful hum behind these packs that you can practically smell through the screen: creators aren’t just slapping a rainbow on a logo and calling it a day. Instead, publishers have donated actual game content , modules, supplements, and entire systems , and DriveThruRPG is hosting the Gayming with Pride bundles. That means when you buy, you’re getting playable material and directing real money to charities focused on LGBTQIA+ rights and community building. It’s a practical, feel-good way to expand your shelf while doing some good.</w:t>
      </w:r>
      <w:r/>
    </w:p>
    <w:p>
      <w:pPr>
        <w:pStyle w:val="Heading2"/>
      </w:pPr>
      <w:r>
        <w:t>Who benefits and what they do</w:t>
      </w:r>
      <w:r/>
    </w:p>
    <w:p>
      <w:r/>
      <w:r>
        <w:t>Bundle #1 channels proceeds to Outright International, an organisation that documents human-rights abuses against LGBTQIA+ people globally and pushes for inclusion and protection. Bundle #2 supports Tabletop Gaymers, which works at the grassroots level , turning up at cons, handing out ribbons to help people signal pronouns or allyship, and creating safer, friendlier spaces for queer players. Both approaches matter: one tackles policy and advocacy, the other builds community and visibility where players actually meet.</w:t>
      </w:r>
      <w:r/>
    </w:p>
    <w:p>
      <w:pPr>
        <w:pStyle w:val="Heading2"/>
      </w:pPr>
      <w:r>
        <w:t>What’s in the bundles , variety that rewards curiosity</w:t>
      </w:r>
      <w:r/>
    </w:p>
    <w:p>
      <w:r/>
      <w:r>
        <w:t>You’ll find a surprising mix: cozy mystery and witchy drama, cosmic horror staples, indie queer-designed games and mainstream systems. Examples include Brindlewood Bay, Delta Green, Fabula Ultima, Thirsty Sword Lesbians content, Girl Genius and modules that nod to big-name properties. That mix means you can pick a bundle because you want to try something new, or because a favourite creator is pitching in. And since many items are heavily discounted, it’s an inexpensive way to sample games you might otherwise overlook.</w:t>
      </w:r>
      <w:r/>
    </w:p>
    <w:p>
      <w:pPr>
        <w:pStyle w:val="Heading2"/>
      </w:pPr>
      <w:r>
        <w:t>How to pick the right bundle for your table</w:t>
      </w:r>
      <w:r/>
    </w:p>
    <w:p>
      <w:r/>
      <w:r>
        <w:t>Think about system and tone first. If you run gritty investigations, look for Delta Green or similar horror offerings; if your group leans into character-led queer stories, scout the Thirsty Sword Lesbians and queer-focused supplements. Size up file types (print-ready vs digital), watch for recommended player counts, and consider how long you want a campaign to run. If you want to maximise impact, buy both bundles or complement a DriveThruRPG purchase with a Humble Bundle donation , both platforms funnel funds to charities while giving you content to play.</w:t>
      </w:r>
      <w:r/>
    </w:p>
    <w:p>
      <w:pPr>
        <w:pStyle w:val="Heading2"/>
      </w:pPr>
      <w:r>
        <w:t>Other ways the games community is fundraising</w:t>
      </w:r>
      <w:r/>
    </w:p>
    <w:p>
      <w:r/>
      <w:r>
        <w:t>These bundles are part of a broader pattern: Humble Bundle has concurrent campaigns, indie initiatives like Adventuring With Pride curate queer-positive gaming resources, and fundraising events such as Rain City Games’ button campaign raise cash for local LGBTQ2S+ organisations. The tabletop scene has been quietly turning collective goodwill into tangible support rather than surface-level branding, which is welcome to see.</w:t>
      </w:r>
      <w:r/>
    </w:p>
    <w:p>
      <w:pPr>
        <w:pStyle w:val="Heading2"/>
      </w:pPr>
      <w:r>
        <w:t>What this means for players and publishers</w:t>
      </w:r>
      <w:r/>
    </w:p>
    <w:p>
      <w:r/>
      <w:r>
        <w:t>For players it’s simple: you get games, you save money, and you send funds to groups doing crucial work. For publishers and creators, these bundles are a way to move beyond performative gestures into meaningful action. It also nudges the hobby toward greater visibility and inclusion, because community-building work tends to have long tail benefits , safer tables, more diverse voices in design, and better representation at conventions.</w:t>
      </w:r>
      <w:r/>
    </w:p>
    <w:p>
      <w:r/>
      <w:r>
        <w:t>It’s a small switch with a big ripple , buy a bundle, try something new, and back organisations that help people game safely and proudly.</w:t>
      </w:r>
      <w:r/>
    </w:p>
    <w:p>
      <w:pPr>
        <w:pStyle w:val="Heading3"/>
      </w:pPr>
      <w:r>
        <w:t>Source Reference Map</w:t>
      </w:r>
      <w:r/>
    </w:p>
    <w:p>
      <w:r/>
      <w:r>
        <w:rPr>
          <w:b/>
        </w:rPr>
        <w:t>Story idea inspired by:</w:t>
      </w:r>
      <w:r>
        <w:t xml:space="preserve"> </w:t>
      </w:r>
      <w:hyperlink r:id="rId9">
        <w:r>
          <w:rPr>
            <w:color w:val="0000EE"/>
            <w:u w:val="single"/>
          </w:rPr>
          <w:t>[1]</w:t>
        </w:r>
      </w:hyperlink>
      <w:r/>
    </w:p>
    <w:p>
      <w:r/>
      <w:r>
        <w:rPr>
          <w:b/>
        </w:rPr>
        <w:t>Sources by paragraph:</w:t>
      </w:r>
      <w:r>
        <w:t xml:space="preserve">- Paragraph 1: </w:t>
      </w:r>
      <w:hyperlink r:id="rId10">
        <w:r>
          <w:rPr>
            <w:color w:val="0000EE"/>
            <w:u w:val="single"/>
          </w:rPr>
          <w:t>[2]</w:t>
        </w:r>
      </w:hyperlink>
      <w:r>
        <w:t xml:space="preserve">, </w:t>
      </w:r>
      <w:hyperlink r:id="rId11">
        <w:r>
          <w:rPr>
            <w:color w:val="0000EE"/>
            <w:u w:val="single"/>
          </w:rPr>
          <w:t>[3]</w:t>
        </w:r>
      </w:hyperlink>
      <w:r>
        <w:t xml:space="preserve">- Paragraph 2: </w:t>
      </w:r>
      <w:hyperlink r:id="rId11">
        <w:r>
          <w:rPr>
            <w:color w:val="0000EE"/>
            <w:u w:val="single"/>
          </w:rPr>
          <w:t>[3]</w:t>
        </w:r>
      </w:hyperlink>
      <w:r>
        <w:t xml:space="preserve">, </w:t>
      </w:r>
      <w:hyperlink r:id="rId12">
        <w:r>
          <w:rPr>
            <w:color w:val="0000EE"/>
            <w:u w:val="single"/>
          </w:rPr>
          <w:t>[4]</w:t>
        </w:r>
      </w:hyperlink>
      <w:r>
        <w:t xml:space="preserve">- Paragraph 3: </w:t>
      </w:r>
      <w:hyperlink r:id="rId10">
        <w:r>
          <w:rPr>
            <w:color w:val="0000EE"/>
            <w:u w:val="single"/>
          </w:rPr>
          <w:t>[2]</w:t>
        </w:r>
      </w:hyperlink>
      <w:r>
        <w:t xml:space="preserve">, </w:t>
      </w:r>
      <w:hyperlink r:id="rId9">
        <w:r>
          <w:rPr>
            <w:color w:val="0000EE"/>
            <w:u w:val="single"/>
          </w:rPr>
          <w:t>[1]</w:t>
        </w:r>
      </w:hyperlink>
      <w:r>
        <w:t xml:space="preserve">- Paragraph 4: </w:t>
      </w:r>
      <w:hyperlink r:id="rId10">
        <w:r>
          <w:rPr>
            <w:color w:val="0000EE"/>
            <w:u w:val="single"/>
          </w:rPr>
          <w:t>[2]</w:t>
        </w:r>
      </w:hyperlink>
      <w:r>
        <w:t xml:space="preserve">, </w:t>
      </w:r>
      <w:hyperlink r:id="rId13">
        <w:r>
          <w:rPr>
            <w:color w:val="0000EE"/>
            <w:u w:val="single"/>
          </w:rPr>
          <w:t>[5]</w:t>
        </w:r>
      </w:hyperlink>
      <w:r>
        <w:t xml:space="preserve">- Paragraph 5: </w:t>
      </w:r>
      <w:hyperlink r:id="rId14">
        <w:r>
          <w:rPr>
            <w:color w:val="0000EE"/>
            <w:u w:val="single"/>
          </w:rPr>
          <w:t>[6]</w:t>
        </w:r>
      </w:hyperlink>
      <w:r>
        <w:t xml:space="preserve">, </w:t>
      </w:r>
      <w:hyperlink r:id="rId15">
        <w:r>
          <w:rPr>
            <w:color w:val="0000EE"/>
            <w:u w:val="single"/>
          </w:rPr>
          <w:t>[7]</w:t>
        </w:r>
      </w:hyperlink>
      <w:r>
        <w:t xml:space="preserve">- Paragraph 6: </w:t>
      </w:r>
      <w:hyperlink r:id="rId9">
        <w:r>
          <w:rPr>
            <w:color w:val="0000EE"/>
            <w:u w:val="single"/>
          </w:rPr>
          <w:t>[1]</w:t>
        </w:r>
      </w:hyperlink>
      <w:r>
        <w:t xml:space="preserve">, </w:t>
      </w:r>
      <w:hyperlink r:id="rId10">
        <w:r>
          <w:rPr>
            <w:color w:val="0000EE"/>
            <w:u w:val="single"/>
          </w:rPr>
          <w:t>[2]</w:t>
        </w:r>
      </w:hyperlink>
      <w:r/>
    </w:p>
    <w:p>
      <w:pPr>
        <w:pStyle w:val="Heading2"/>
      </w:pPr>
      <w:r>
        <w:t>Bibliography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9">
        <w:r>
          <w:rPr>
            <w:color w:val="0000EE"/>
            <w:u w:val="single"/>
          </w:rPr>
          <w:t>https://puzzculture.com/2026/06/16/rpg-gaming-and-gayming-for-good/</w:t>
        </w:r>
      </w:hyperlink>
      <w:r>
        <w:t xml:space="preserve"> - Please view link - unable to able to access data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https://www.drivethrurpg.com/browse/pub/18404/Gayming-with-Pride</w:t>
        </w:r>
      </w:hyperlink>
      <w:r>
        <w:t xml:space="preserve"> - The 'Gayming with Pride' initiative on DriveThruRPG offers charity bundles supporting the LGBTQIA+ community. These bundles feature content from various roleplaying games, with proceeds directed towards organisations like Outright International and Tabletop Gaymers. The initiative showcases the roleplaying game community's commitment to supporting LGBTQIA+ causes through collaborative efforts and discounted offerings.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https://outrightinternational.org/</w:t>
        </w:r>
      </w:hyperlink>
      <w:r>
        <w:t xml:space="preserve"> - Outright International is a global organisation dedicated to documenting and amplifying human rights violations against the LGBTQIA+ community. They advocate for inclusion, equality, and global communication among community members, working to strengthen the capacity of the LGBTQIA+ movement worldwide.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https://tabletopgaymers.org/</w:t>
        </w:r>
      </w:hyperlink>
      <w:r>
        <w:t xml:space="preserve"> - Tabletop Gaymers is a nonprofit organisation that promotes diversity, equity, and inclusion by championing the visibility and recognition of the LGBTQIA+ community through tabletop gaming. They distribute free badge ribbons at conventions to help individuals self-identify and show support, fostering open discussions and community building.</w:t>
      </w:r>
      <w:r/>
    </w:p>
    <w:p>
      <w:pPr>
        <w:pStyle w:val="ListNumber"/>
        <w:spacing w:line="240" w:lineRule="auto"/>
        <w:ind w:left="720"/>
      </w:pPr>
      <w:r/>
      <w:hyperlink r:id="rId13">
        <w:r>
          <w:rPr>
            <w:color w:val="0000EE"/>
            <w:u w:val="single"/>
          </w:rPr>
          <w:t>https://www.humblebundle.com/</w:t>
        </w:r>
      </w:hyperlink>
      <w:r>
        <w:t xml:space="preserve"> - Humble Bundle is a digital storefront offering game bundles where a portion of sales supports various charities. Their Pride Month bundles have featured games from LGBTQ+ developers, with proceeds donated to organisations like The Trevor Project, highlighting the gaming community's support for LGBTQ+ causes.</w:t>
      </w:r>
      <w:r/>
    </w:p>
    <w:p>
      <w:pPr>
        <w:pStyle w:val="ListNumber"/>
        <w:spacing w:line="240" w:lineRule="auto"/>
        <w:ind w:left="720"/>
      </w:pPr>
      <w:r/>
      <w:hyperlink r:id="rId14">
        <w:r>
          <w:rPr>
            <w:color w:val="0000EE"/>
            <w:u w:val="single"/>
          </w:rPr>
          <w:t>https://www.raincity.games/safe-space-button-a-fundraiser-for-lgbtq2s-organiz.html</w:t>
        </w:r>
      </w:hyperlink>
      <w:r>
        <w:t xml:space="preserve"> - Rain City Games offers a 'Safe Space Button' as part of the Gaming Safe Space Initiative from Tabletop Gaymers. All proceeds from the purchase of these pins are donated to Out on the Shelves, a nonprofit community library fostering a safe space for LGBTQ2S+ individuals and their allies.</w:t>
      </w:r>
      <w:r/>
    </w:p>
    <w:p>
      <w:pPr>
        <w:pStyle w:val="ListNumber"/>
        <w:spacing w:line="240" w:lineRule="auto"/>
        <w:ind w:left="720"/>
      </w:pPr>
      <w:r/>
      <w:hyperlink r:id="rId15">
        <w:r>
          <w:rPr>
            <w:color w:val="0000EE"/>
            <w:u w:val="single"/>
          </w:rPr>
          <w:t>https://adventuringwithpride.com/</w:t>
        </w:r>
      </w:hyperlink>
      <w:r>
        <w:t xml:space="preserve"> - Adventuring with Pride is a series of RPG supplements for D&amp;D 5th edition, focusing on LGBTQ+ themes. Fifty percent of all ongoing profits from Adventuring with Pride hardbacks are donated to Stonewall, a charity supporting vulnerable LGBTQ+ individuals in the UK and beyond.</w:t>
      </w:r>
      <w:r/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puzzculture.com/2026/06/16/rpg-gaming-and-gayming-for-good/" TargetMode="External"/><Relationship Id="rId10" Type="http://schemas.openxmlformats.org/officeDocument/2006/relationships/hyperlink" Target="https://www.drivethrurpg.com/browse/pub/18404/Gayming-with-Pride" TargetMode="External"/><Relationship Id="rId11" Type="http://schemas.openxmlformats.org/officeDocument/2006/relationships/hyperlink" Target="https://outrightinternational.org/" TargetMode="External"/><Relationship Id="rId12" Type="http://schemas.openxmlformats.org/officeDocument/2006/relationships/hyperlink" Target="https://tabletopgaymers.org/" TargetMode="External"/><Relationship Id="rId13" Type="http://schemas.openxmlformats.org/officeDocument/2006/relationships/hyperlink" Target="https://www.humblebundle.com/" TargetMode="External"/><Relationship Id="rId14" Type="http://schemas.openxmlformats.org/officeDocument/2006/relationships/hyperlink" Target="https://www.raincity.games/safe-space-button-a-fundraiser-for-lgbtq2s-organiz.html" TargetMode="External"/><Relationship Id="rId15" Type="http://schemas.openxmlformats.org/officeDocument/2006/relationships/hyperlink" Target="https://adventuringwithpride.com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