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the Staffordshire Pride Library Row: What Happened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readers alike have been watching Staffordshire after a council decision to stop promoting Pride events in public libraries sparked anger, petitions and legal action, here’s a clear run-down of the row, what local groups are saying, and practical ways communities can respond.</w:t>
      </w:r>
      <w:r/>
    </w:p>
    <w:p>
      <w:r/>
      <w:r>
        <w:t>Essential Takeaways</w:t>
      </w:r>
      <w:r/>
      <w:r/>
    </w:p>
    <w:p>
      <w:pPr>
        <w:pStyle w:val="ListBullet"/>
        <w:spacing w:line="240" w:lineRule="auto"/>
        <w:ind w:left="720"/>
      </w:pPr>
      <w:r/>
      <w:r>
        <w:rPr>
          <w:b/>
        </w:rPr>
        <w:t>What changed:</w:t>
      </w:r>
      <w:r>
        <w:t xml:space="preserve"> Reform UK councillors running Staffordshire County Council have said libraries will no longer use taxpayer-funded space to promote any particular group or cause. </w:t>
      </w:r>
      <w:r/>
    </w:p>
    <w:p>
      <w:pPr>
        <w:pStyle w:val="ListBullet"/>
        <w:spacing w:line="240" w:lineRule="auto"/>
        <w:ind w:left="720"/>
      </w:pPr>
      <w:r/>
      <w:r>
        <w:rPr>
          <w:b/>
        </w:rPr>
        <w:t>Community reaction:</w:t>
      </w:r>
      <w:r>
        <w:t xml:space="preserve"> More than 2,000 people signed a petition calling for the policy to be reversed; local Pride organisers and MPs have publicly criticised the move. </w:t>
      </w:r>
      <w:r/>
    </w:p>
    <w:p>
      <w:pPr>
        <w:pStyle w:val="ListBullet"/>
        <w:spacing w:line="240" w:lineRule="auto"/>
        <w:ind w:left="720"/>
      </w:pPr>
      <w:r/>
      <w:r>
        <w:rPr>
          <w:b/>
        </w:rPr>
        <w:t>Practical impact:</w:t>
      </w:r>
      <w:r>
        <w:t xml:space="preserve"> The council says LGBTQ+ books remain available to borrow, but displays, events and in-library promotion of Pride are affected. </w:t>
      </w:r>
      <w:r/>
    </w:p>
    <w:p>
      <w:pPr>
        <w:pStyle w:val="ListBullet"/>
        <w:spacing w:line="240" w:lineRule="auto"/>
        <w:ind w:left="720"/>
      </w:pPr>
      <w:r/>
      <w:r>
        <w:rPr>
          <w:b/>
        </w:rPr>
        <w:t>Legal challenge:</w:t>
      </w:r>
      <w:r>
        <w:t xml:space="preserve"> Stafford Pride has launched legal action, arguing the policy is discriminatory and harms community inclusion. </w:t>
      </w:r>
      <w:r/>
    </w:p>
    <w:p>
      <w:pPr>
        <w:pStyle w:val="ListBullet"/>
        <w:spacing w:line="240" w:lineRule="auto"/>
        <w:ind w:left="720"/>
      </w:pPr>
      <w:r/>
      <w:r>
        <w:rPr>
          <w:b/>
        </w:rPr>
        <w:t>What to look for:</w:t>
      </w:r>
      <w:r>
        <w:t xml:space="preserve"> Check council equality guidance and local library announcements for updates on how displays and events will be managed.</w:t>
      </w:r>
      <w:r/>
      <w:r/>
    </w:p>
    <w:p>
      <w:pPr>
        <w:pStyle w:val="Heading2"/>
      </w:pPr>
      <w:r>
        <w:t>What the council announced , and how it was framed</w:t>
      </w:r>
      <w:r/>
    </w:p>
    <w:p>
      <w:r/>
      <w:r>
        <w:t>The clearest line came from the council leader on social media: libraries should focus on core services and not promote particular groups. That sounded firm and left a dry, official feel across local branches, with the council emphasising books and resources remain on shelves. According to the council’s own guidance on equality and inclusion, libraries are intended as public services for everyone, which is why this change immediately felt significant to many residents.</w:t>
      </w:r>
      <w:r/>
    </w:p>
    <w:p>
      <w:r/>
      <w:r>
        <w:t>Behind the statement lies a political shift: Reform UK took control of the authority last year, and the new libraries strategy is being rolled out as part of a wider push to standardise public display space. For local library staff and volunteers it’s practical , displays will be limited , but for campaigners it’s symbolic, because Pride displays have long signalled inclusion.</w:t>
      </w:r>
      <w:r/>
    </w:p>
    <w:p>
      <w:pPr>
        <w:pStyle w:val="Heading2"/>
      </w:pPr>
      <w:r>
        <w:t>How residents and groups responded</w:t>
      </w:r>
      <w:r/>
    </w:p>
    <w:p>
      <w:r/>
      <w:r>
        <w:t>The reaction was swift and emotional. An online petition demanding the policy be reversed gathered thousands of signatures in days, while Pride organisers described themselves as “deeply concerned” about the effect on visibility and community morale. Local MPs also wrote to the council urging immediate reversal, warning that taking down displays would send a harmful message to LGBTQ+ people who use libraries.</w:t>
      </w:r>
      <w:r/>
    </w:p>
    <w:p>
      <w:r/>
      <w:r>
        <w:t>There’s texture here: some people focus on principle , public institutions should reflect the communities they serve , while others worry about practical consequences, such as fewer events and reduced outreach to young people exploring identity. That mix of principle and practicality explains why the story moved so quickly from a policy note to a full-scale public debate.</w:t>
      </w:r>
      <w:r/>
    </w:p>
    <w:p>
      <w:pPr>
        <w:pStyle w:val="Heading2"/>
      </w:pPr>
      <w:r>
        <w:t>Legal action and the wider implications</w:t>
      </w:r>
      <w:r/>
    </w:p>
    <w:p>
      <w:r/>
      <w:r>
        <w:t>Stafford Pride has launched legal action, arguing the policy could breach equalities law and discriminate against protected groups. Legal cases like this tend to hinge on whether a seemingly neutral policy has a disproportionate effect on certain communities, and whether public institutions have obligations to promote equality and representation.</w:t>
      </w:r>
      <w:r/>
    </w:p>
    <w:p>
      <w:r/>
      <w:r>
        <w:t>If a court finds the policy unlawful, councils elsewhere might think twice before applying blanket restrictions. Even if the case doesn’t go that far, the dispute highlights how local decisions about seemingly small things , posters and displays , can become test cases for bigger conversations about visibility, representation and civic duty.</w:t>
      </w:r>
      <w:r/>
    </w:p>
    <w:p>
      <w:pPr>
        <w:pStyle w:val="Heading2"/>
      </w:pPr>
      <w:r>
        <w:t>What this means for library users and community groups</w:t>
      </w:r>
      <w:r/>
    </w:p>
    <w:p>
      <w:r/>
      <w:r>
        <w:t>For users, the immediate change may be mainly visual: fewer seasonal displays and less in-library promotion of events. But community groups that rely on library noticeboards to reach isolated or younger people will feel the pinch. If you run a local group, now is the time to double-check communication plans and explore alternative venues or digital outreach.</w:t>
      </w:r>
      <w:r/>
    </w:p>
    <w:p>
      <w:r/>
      <w:r>
        <w:t>Here are practical steps for residents: contact your local library for clarity on what’s allowed in display space, sign or share petitions if you feel strongly, and support local events through volunteer time or donations. Libraries are still described by the council as community hubs , that wording matters because it reminds us these spaces can be shaped by public pressure and civic engagement.</w:t>
      </w:r>
      <w:r/>
    </w:p>
    <w:p>
      <w:pPr>
        <w:pStyle w:val="Heading2"/>
      </w:pPr>
      <w:r>
        <w:t>Why the debate is about more than posters</w:t>
      </w:r>
      <w:r/>
    </w:p>
    <w:p>
      <w:r/>
      <w:r>
        <w:t>At heart this is a conversation about civic visibility. Pride displays aren’t just decorations; they’re signals that people are seen and welcome. Removing that signal can feel like erasure to those who already struggle to find representation in public institutions. Meanwhile, the council argues it is applying a neutral rule to keep services focused and accessible.</w:t>
      </w:r>
      <w:r/>
    </w:p>
    <w:p>
      <w:r/>
      <w:r>
        <w:t>Expect the row to continue: council strategy documents, local equality policies and the outcome of legal challenges will shape what happens next. In the meantime, the community’s response shows how invested people are in the symbolic and practical roles libraries play.</w:t>
      </w:r>
      <w:r/>
    </w:p>
    <w:p>
      <w:r/>
      <w:r>
        <w:t>It's a small change that could have a big ripple, keep watching local updates and get involved if it matters to you.</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1">
        <w:r>
          <w:rPr>
            <w:color w:val="0000EE"/>
            <w:u w:val="single"/>
          </w:rPr>
          <w:t>[6]</w:t>
        </w:r>
      </w:hyperlink>
      <w:r>
        <w:t xml:space="preserve">- Paragraph 3: </w:t>
      </w:r>
      <w:hyperlink r:id="rId10">
        <w:r>
          <w:rPr>
            <w:color w:val="0000EE"/>
            <w:u w:val="single"/>
          </w:rPr>
          <w:t>[2]</w:t>
        </w:r>
      </w:hyperlink>
      <w:r>
        <w:t xml:space="preserve">, </w:t>
      </w:r>
      <w:hyperlink r:id="rId12">
        <w:r>
          <w:rPr>
            <w:color w:val="0000EE"/>
            <w:u w:val="single"/>
          </w:rPr>
          <w:t>[4]</w:t>
        </w:r>
      </w:hyperlink>
      <w:r>
        <w:t xml:space="preserve">- Paragraph 4: </w:t>
      </w:r>
      <w:hyperlink r:id="rId13">
        <w:r>
          <w:rPr>
            <w:color w:val="0000EE"/>
            <w:u w:val="single"/>
          </w:rPr>
          <w:t>[5]</w:t>
        </w:r>
      </w:hyperlink>
      <w:r>
        <w:t xml:space="preserve">, </w:t>
      </w:r>
      <w:hyperlink r:id="rId14">
        <w:r>
          <w:rPr>
            <w:color w:val="0000EE"/>
            <w:u w:val="single"/>
          </w:rPr>
          <w:t>[3]</w:t>
        </w:r>
      </w:hyperlink>
      <w:r>
        <w:t xml:space="preserve">- Paragraph 5: </w:t>
      </w:r>
      <w:hyperlink r:id="rId11">
        <w:r>
          <w:rPr>
            <w:color w:val="0000EE"/>
            <w:u w:val="single"/>
          </w:rPr>
          <w:t>[6]</w:t>
        </w:r>
      </w:hyperlink>
      <w:r>
        <w:t xml:space="preserve">, </w:t>
      </w:r>
      <w:hyperlink r:id="rId10">
        <w:r>
          <w:rPr>
            <w:color w:val="0000EE"/>
            <w:u w:val="single"/>
          </w:rPr>
          <w:t>[2]</w:t>
        </w:r>
      </w:hyperlink>
      <w:r>
        <w:t xml:space="preserve">- Paragraph 6: </w:t>
      </w:r>
      <w:hyperlink r:id="rId14">
        <w:r>
          <w:rPr>
            <w:color w:val="0000EE"/>
            <w:u w:val="single"/>
          </w:rPr>
          <w:t>[3]</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https://www.stokesentinel.co.uk/news/stoke-on-trent-news/reform-uk-policy-sees-removal-11014041</w:t>
        </w:r>
      </w:hyperlink>
      <w:r>
        <w:t xml:space="preserve"> - Please view link - unable to able to access data</w:t>
      </w:r>
      <w:r/>
    </w:p>
    <w:p>
      <w:pPr>
        <w:pStyle w:val="ListNumber"/>
        <w:spacing w:line="240" w:lineRule="auto"/>
        <w:ind w:left="720"/>
      </w:pPr>
      <w:r/>
      <w:hyperlink r:id="rId10">
        <w:r>
          <w:rPr>
            <w:color w:val="0000EE"/>
            <w:u w:val="single"/>
          </w:rPr>
          <w:t>https://lichfieldlive.co.uk/2026/06/14/lichfield-pride-organisers-deeply-concerned-over-impact-of-library-display-restrictions/</w:t>
        </w:r>
      </w:hyperlink>
      <w:r>
        <w:t xml:space="preserve"> - Organisers of Lichfield Pride have expressed deep concern over restrictions placed on library displays in Staffordshire. Reports indicate that guidance issued to libraries may prevent them from hosting Pride Month displays. The county council stated that the decision aims to apply a consistent approach to public display spaces, focusing on core library services. Lichfield Pride organisers argue that such restrictions could negatively impact the local LGBTQ+ community, emphasizing the importance of visibility and representation in public spaces. They call for the council to protect inclusion and equality within libraries and public services.</w:t>
      </w:r>
      <w:r/>
    </w:p>
    <w:p>
      <w:pPr>
        <w:pStyle w:val="ListNumber"/>
        <w:spacing w:line="240" w:lineRule="auto"/>
        <w:ind w:left="720"/>
      </w:pPr>
      <w:r/>
      <w:hyperlink r:id="rId14">
        <w:r>
          <w:rPr>
            <w:color w:val="0000EE"/>
            <w:u w:val="single"/>
          </w:rPr>
          <w:t>https://lichfieldlive.co.uk/2026/06/15/liberal-democrats-say-pride-ban-in-local-libraries-risks-return-to-time-of-prejudice-and-aggression/</w:t>
        </w:r>
      </w:hyperlink>
      <w:r>
        <w:t xml:space="preserve"> - Liberal Democrat councillors have criticised the decision to restrict Pride displays in Staffordshire's libraries, warning it could signal a return to times of 'prejudice and aggression'. The Reform UK-led Staffordshire County Council stated that the changes are part of efforts to apply a 'consistent approach' to public space usage. Despite this, the Liberal Democrats, along with other political groups, have condemned the move, highlighting the significance of Pride Month in celebrating the LGBTQ+ community and promoting inclusivity.</w:t>
      </w:r>
      <w:r/>
    </w:p>
    <w:p>
      <w:pPr>
        <w:pStyle w:val="ListNumber"/>
        <w:spacing w:line="240" w:lineRule="auto"/>
        <w:ind w:left="720"/>
      </w:pPr>
      <w:r/>
      <w:hyperlink r:id="rId12">
        <w:r>
          <w:rPr>
            <w:color w:val="0000EE"/>
            <w:u w:val="single"/>
          </w:rPr>
          <w:t>https://lichfieldlive.co.uk/2026/06/13/mps-call-for-reassurances-over-pride-displays-and-activities-at-local-libraries/</w:t>
        </w:r>
      </w:hyperlink>
      <w:r>
        <w:t xml:space="preserve"> - Eight Labour MPs have written to Staffordshire County Council's leader, Martin Murray, seeking confirmation that libraries will not be forced to remove Pride Month displays. Concerns arose after reports that some libraries were being instructed to restrict activities and references to the event. The MPs argue that removing such displays would send a harmful message to LGBTQ+ library users and staff, undermining the role of public libraries as inclusive spaces. They call for clarity on the council's stance regarding Pride activities in libraries.</w:t>
      </w:r>
      <w:r/>
    </w:p>
    <w:p>
      <w:pPr>
        <w:pStyle w:val="ListNumber"/>
        <w:spacing w:line="240" w:lineRule="auto"/>
        <w:ind w:left="720"/>
      </w:pPr>
      <w:r/>
      <w:hyperlink r:id="rId13">
        <w:r>
          <w:rPr>
            <w:color w:val="0000EE"/>
            <w:u w:val="single"/>
          </w:rPr>
          <w:t>https://www.scenemag.co.uk/stafford-pride-launches-legal-action-against-reform-uk-led-staffordshire-county-council/</w:t>
        </w:r>
      </w:hyperlink>
      <w:r>
        <w:t xml:space="preserve"> - Stafford Pride has initiated legal action against the Reform UK-led Staffordshire County Council. The dispute centres on the council's refusal to approve a community grant allocated by two local councillors to Stafford Pride. Organisers accuse the council of homophobia and argue that the refusal is not about the grant amount but about standing up against hate and supporting the LGBTQ+ community. The legal action aims to challenge the council's decision and uphold the rights of the LGBTQ+ community in Staffordshire.</w:t>
      </w:r>
      <w:r/>
    </w:p>
    <w:p>
      <w:pPr>
        <w:pStyle w:val="ListNumber"/>
        <w:spacing w:line="240" w:lineRule="auto"/>
        <w:ind w:left="720"/>
      </w:pPr>
      <w:r/>
      <w:hyperlink r:id="rId11">
        <w:r>
          <w:rPr>
            <w:color w:val="0000EE"/>
            <w:u w:val="single"/>
          </w:rPr>
          <w:t>https://www.staffordshire.gov.uk/council-and-democracy/equal-opportunities/equality-diversity-and-inclusion</w:t>
        </w:r>
      </w:hyperlink>
      <w:r>
        <w:t xml:space="preserve"> - Staffordshire County Council is committed to promoting equality, celebrating diversity, and ensuring inclusion across its services and workforce. The council adheres to the Equality Act 2010, which provides a legal framework to protect the rights of individuals and advance equality of opportunity for all. The council's objectives include eliminating unlawful discrimination, advancing equality of opportunity, and fostering good relations between people who share a protected characteristic and those who do not.</w:t>
      </w:r>
      <w:r/>
    </w:p>
    <w:p>
      <w:pPr>
        <w:pStyle w:val="ListNumber"/>
        <w:spacing w:line="240" w:lineRule="auto"/>
        <w:ind w:left="720"/>
      </w:pPr>
      <w:r/>
      <w:hyperlink r:id="rId15">
        <w:r>
          <w:rPr>
            <w:color w:val="0000EE"/>
            <w:u w:val="single"/>
          </w:rPr>
          <w:t>https://www.staffordshire.gov.uk/Your-council-and-democracy/About-the-council/About-the-council.aspx</w:t>
        </w:r>
      </w:hyperlink>
      <w:r>
        <w:t xml:space="preserve"> - Staffordshire County Council is the local authority responsible for providing a range of services to the residents of Staffordshire. The council's responsibilities include education, transport, planning, fire and public safety, social care, libraries, waste management, and trading standards. The council operates under the leadership of elected councillors and is committed to delivering high-quality services that meet the needs of the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okesentinel.co.uk/news/stoke-on-trent-news/reform-uk-policy-sees-removal-11014041" TargetMode="External"/><Relationship Id="rId10" Type="http://schemas.openxmlformats.org/officeDocument/2006/relationships/hyperlink" Target="https://lichfieldlive.co.uk/2026/06/14/lichfield-pride-organisers-deeply-concerned-over-impact-of-library-display-restrictions/" TargetMode="External"/><Relationship Id="rId11" Type="http://schemas.openxmlformats.org/officeDocument/2006/relationships/hyperlink" Target="https://www.staffordshire.gov.uk/council-and-democracy/equal-opportunities/equality-diversity-and-inclusion" TargetMode="External"/><Relationship Id="rId12" Type="http://schemas.openxmlformats.org/officeDocument/2006/relationships/hyperlink" Target="https://lichfieldlive.co.uk/2026/06/13/mps-call-for-reassurances-over-pride-displays-and-activities-at-local-libraries/" TargetMode="External"/><Relationship Id="rId13" Type="http://schemas.openxmlformats.org/officeDocument/2006/relationships/hyperlink" Target="https://www.scenemag.co.uk/stafford-pride-launches-legal-action-against-reform-uk-led-staffordshire-county-council/" TargetMode="External"/><Relationship Id="rId14" Type="http://schemas.openxmlformats.org/officeDocument/2006/relationships/hyperlink" Target="https://lichfieldlive.co.uk/2026/06/15/liberal-democrats-say-pride-ban-in-local-libraries-risks-return-to-time-of-prejudice-and-aggression/" TargetMode="External"/><Relationship Id="rId15" Type="http://schemas.openxmlformats.org/officeDocument/2006/relationships/hyperlink" Target="https://www.staffordshire.gov.uk/Your-council-and-democracy/About-the-council/About-the-council.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