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Senior Living Can Fight Isolation for LGBTQ+ Older Adults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providers alike are waking up to a quiet crisis: nearly half of LGBTQ+ older adults report social isolation, and simple changes in senior living can flip that script. We spoke with SAGECare’s Karen Cushing about practical steps, Pride programming that matters, and why cultural competency is now a baseline for belonging.</w:t>
      </w:r>
      <w:r/>
      <w:r/>
    </w:p>
    <w:p>
      <w:pPr>
        <w:pStyle w:val="ListBullet"/>
        <w:spacing w:line="240" w:lineRule="auto"/>
        <w:ind w:left="720"/>
      </w:pPr>
      <w:r/>
      <w:r>
        <w:rPr>
          <w:b/>
        </w:rPr>
        <w:t>Hard fact:</w:t>
      </w:r>
      <w:r>
        <w:t xml:space="preserve"> Nearly half of LGBTQ+ older adults report feeling socially isolated; inclusive care helps restore trust and connection. </w:t>
      </w:r>
      <w:r/>
    </w:p>
    <w:p>
      <w:pPr>
        <w:pStyle w:val="ListBullet"/>
        <w:spacing w:line="240" w:lineRule="auto"/>
        <w:ind w:left="720"/>
      </w:pPr>
      <w:r/>
      <w:r>
        <w:rPr>
          <w:b/>
        </w:rPr>
        <w:t>Small signals matter:</w:t>
      </w:r>
      <w:r>
        <w:t xml:space="preserve"> Inclusive intake forms, visible affirmations and clear nondiscrimination statements make residents feel safe. </w:t>
      </w:r>
      <w:r/>
    </w:p>
    <w:p>
      <w:pPr>
        <w:pStyle w:val="ListBullet"/>
        <w:spacing w:line="240" w:lineRule="auto"/>
        <w:ind w:left="720"/>
      </w:pPr>
      <w:r/>
      <w:r>
        <w:rPr>
          <w:b/>
        </w:rPr>
        <w:t>Training works:</w:t>
      </w:r>
      <w:r>
        <w:t xml:space="preserve"> SAGECare has scaled cultural competency training widely, helping thousands of staff learn practical, everyday respectful behaviours. </w:t>
      </w:r>
      <w:r/>
    </w:p>
    <w:p>
      <w:pPr>
        <w:pStyle w:val="ListBullet"/>
        <w:spacing w:line="240" w:lineRule="auto"/>
        <w:ind w:left="720"/>
      </w:pPr>
      <w:r/>
      <w:r>
        <w:rPr>
          <w:b/>
        </w:rPr>
        <w:t>Beyond parties:</w:t>
      </w:r>
      <w:r>
        <w:t xml:space="preserve"> Pride programming is most powerful when it starts conversations, shares stories and feeds year-round inclusion. </w:t>
      </w:r>
      <w:r/>
      <w:r/>
    </w:p>
    <w:p>
      <w:pPr>
        <w:pStyle w:val="Heading2"/>
      </w:pPr>
      <w:r>
        <w:t>Why loneliness hits LGBTQ+ elders so hard</w:t>
      </w:r>
      <w:r/>
    </w:p>
    <w:p>
      <w:r/>
      <w:r>
        <w:t>Loneliness among LGBTQ+ older adults isn’t just about being alone; it’s often shaped by decades of exclusion and erased histories, so the feeling is textured and deep. Many older people relied on chosen families rather than traditional supports, and as those networks shrink through loss or distance, the risk of isolation rises.</w:t>
      </w:r>
      <w:r/>
    </w:p>
    <w:p>
      <w:r/>
      <w:r>
        <w:t>According to SAGECare’s work, past experiences of discrimination make some older adults cautious about seeking services, and even small, non-inclusive cues can reinforce that caution. That’s why addressing emotional safety is as important as physical comfort in senior living , people need to trust they can be themselves.</w:t>
      </w:r>
      <w:r/>
    </w:p>
    <w:p>
      <w:pPr>
        <w:pStyle w:val="Heading2"/>
      </w:pPr>
      <w:r>
        <w:t>Tiny changes that make residents feel truly seen</w:t>
      </w:r>
      <w:r/>
    </w:p>
    <w:p>
      <w:r/>
      <w:r>
        <w:t>You’d be surprised how much a simple form can say: gender-inclusive fields, space for chosen names and pronouns, and a visible nondiscrimination statement all send a message of belonging. Add small visual cues , Pride flags, affirming artwork, or well-placed signage , and the environment starts to feel different, quieter but kinder.</w:t>
      </w:r>
      <w:r/>
    </w:p>
    <w:p>
      <w:r/>
      <w:r>
        <w:t>Staff behaviour is the real multiplier. Basic training on how to use chosen names, avoid assumptions and listen without jumping to conclusions builds day-to-day trust. Those are low-cost, high-impact moves that organisations can adopt quickly.</w:t>
      </w:r>
      <w:r/>
    </w:p>
    <w:p>
      <w:pPr>
        <w:pStyle w:val="Heading2"/>
      </w:pPr>
      <w:r>
        <w:t>Training at scale: what works and why it matters</w:t>
      </w:r>
      <w:r/>
    </w:p>
    <w:p>
      <w:r/>
      <w:r>
        <w:t>SAGECare has been expanding cultural competency training across ageing services and healthcare, and the results show that education can shift practice. On-demand modules, live workshops and credentialing help teams meet residents where they are and make inclusive care routine rather than exceptional.</w:t>
      </w:r>
      <w:r/>
    </w:p>
    <w:p>
      <w:r/>
      <w:r>
        <w:t>Training matters because it replaces guesswork with confidence. When staff know how to respond respectfully and consistently, residents notice; when leaders prioritise credentialled learning, the whole culture shifts toward belonging.</w:t>
      </w:r>
      <w:r/>
    </w:p>
    <w:p>
      <w:pPr>
        <w:pStyle w:val="Heading2"/>
      </w:pPr>
      <w:r>
        <w:t>Pride programming that goes deeper than a parade</w:t>
      </w:r>
      <w:r/>
    </w:p>
    <w:p>
      <w:r/>
      <w:r>
        <w:t>Celebration is joyous, but the most meaningful Pride activities invite storytelling, listening and shared history. Workshops, oral-history sessions, and intergenerational exchanges offer real human connection and build empathy among residents and staff.</w:t>
      </w:r>
      <w:r/>
    </w:p>
    <w:p>
      <w:r/>
      <w:r>
        <w:t>Use Pride as a trigger for ongoing programmes , a year-long reading group, monthly story circles, or staff discussion series , so the conversation doesn’t stop when the rainbow balloons come down. That continuity signals commitment rather than a one-off gesture.</w:t>
      </w:r>
      <w:r/>
    </w:p>
    <w:p>
      <w:pPr>
        <w:pStyle w:val="Heading2"/>
      </w:pPr>
      <w:r>
        <w:t>Choosing practical policies that last</w:t>
      </w:r>
      <w:r/>
    </w:p>
    <w:p>
      <w:r/>
      <w:r>
        <w:t>Beyond training and events, policies anchor inclusion. Clear nondiscrimination policies, resident-facing guides on respectful interactions, and built-in processes for addressing concerns give people a pathway to safety. Leaders should also measure outcomes: track participation, complaints, and resident satisfaction to ensure changes are meaningful.</w:t>
      </w:r>
      <w:r/>
    </w:p>
    <w:p>
      <w:r/>
      <w:r>
        <w:t>It’s also worth involving LGBTQ+ residents in planning. When communities co-design programmes and policies, initiatives land better and feel less performative. That kind of collaboration builds trust and keeps services person-centred.</w:t>
      </w:r>
      <w:r/>
    </w:p>
    <w:p>
      <w:r/>
      <w:r>
        <w:t>It's a small set of changes that can make every day feel safer and more connected for LGBTQ+ elders , and worth the attention of any senior living leader.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1">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https://varsitybranding.com/2026/06/15/supporting-lgbtq-older-adults-in-senior-living-a-qa-with-karen-cushing/</w:t>
        </w:r>
      </w:hyperlink>
      <w:r>
        <w:t xml:space="preserve"> - Please view link - unable to able to access data</w:t>
      </w:r>
      <w:r/>
    </w:p>
    <w:p>
      <w:pPr>
        <w:pStyle w:val="ListNumber"/>
        <w:spacing w:line="240" w:lineRule="auto"/>
        <w:ind w:left="720"/>
      </w:pPr>
      <w:r/>
      <w:hyperlink r:id="rId10">
        <w:r>
          <w:rPr>
            <w:color w:val="0000EE"/>
            <w:u w:val="single"/>
          </w:rPr>
          <w:t>https://www.sageusa.org/news-posts/sagecare-celebrates-training-250000-participants-and-expands-offerings-in-cultural-competency-training-and-credentialing/</w:t>
        </w:r>
      </w:hyperlink>
      <w:r>
        <w:t xml:space="preserve"> - SAGECare, a leading provider of LGBTQ+ cultural competency training, has successfully trained over 250,000 participants. This milestone underscores their commitment to fostering inclusivity and cultural competency across various sectors, including aging services and healthcare. SAGECare offers a range of training programs designed to empower organizations to provide affirming care for LGBTQ+ older adults, ensuring they can age with dignity and respect. The expansion of their offerings reflects a growing recognition of the importance of cultural competency in delivering quality care to diverse populations.</w:t>
      </w:r>
      <w:r/>
    </w:p>
    <w:p>
      <w:pPr>
        <w:pStyle w:val="ListNumber"/>
        <w:spacing w:line="240" w:lineRule="auto"/>
        <w:ind w:left="720"/>
      </w:pPr>
      <w:r/>
      <w:hyperlink r:id="rId15">
        <w:r>
          <w:rPr>
            <w:color w:val="0000EE"/>
            <w:u w:val="single"/>
          </w:rPr>
          <w:t>https://www.sageusa.org/news-posts/sagecare-in-home-care/</w:t>
        </w:r>
      </w:hyperlink>
      <w:r>
        <w:t xml:space="preserve"> - SAGECare, the LGBTQ+ cultural competency training and credentialing program, is expanding into the home care market. This expansion aims to provide LGBTQ+ cultural competency training to in-home care providers, ensuring that older adults receive affirming and inclusive care in their homes. The initiative is supported by a generous donation from SAGE Board member Laurie Peter and her wife, Betsy Bernard, highlighting the importance of inclusivity in all care settings. SAGECare's expansion reflects a commitment to addressing the unique needs of LGBTQ+ older adults across various care environments.</w:t>
      </w:r>
      <w:r/>
    </w:p>
    <w:p>
      <w:pPr>
        <w:pStyle w:val="ListNumber"/>
        <w:spacing w:line="240" w:lineRule="auto"/>
        <w:ind w:left="720"/>
      </w:pPr>
      <w:r/>
      <w:hyperlink r:id="rId11">
        <w:r>
          <w:rPr>
            <w:color w:val="0000EE"/>
            <w:u w:val="single"/>
          </w:rPr>
          <w:t>https://www.sagecare.org/our-services/</w:t>
        </w:r>
      </w:hyperlink>
      <w:r>
        <w:t xml:space="preserve"> - SAGECare delivers skilled LGBTQ+ competency training, on-demand modules, consulting, state-required certifications, and engaging speakers—empowering aging services and healthcare teams to provide affirming, person-centered care. Their services include workforce education, consulting, and state-required training, all designed to enhance cultural competency and inclusivity in care settings. SAGECare's comprehensive approach ensures that organizations are equipped to meet the unique needs of LGBTQ+ older adults, fostering environments where individuals feel safe, respected, and valued.</w:t>
      </w:r>
      <w:r/>
    </w:p>
    <w:p>
      <w:pPr>
        <w:pStyle w:val="ListNumber"/>
        <w:spacing w:line="240" w:lineRule="auto"/>
        <w:ind w:left="720"/>
      </w:pPr>
      <w:r/>
      <w:hyperlink r:id="rId12">
        <w:r>
          <w:rPr>
            <w:color w:val="0000EE"/>
            <w:u w:val="single"/>
          </w:rPr>
          <w:t>https://www.sagecare.org/our-services/training/</w:t>
        </w:r>
      </w:hyperlink>
      <w:r>
        <w:t xml:space="preserve"> - SAGECare offers engaging, credentialed LGBTQ+ training—delivered live or on demand—featuring real stories and practical steps. Their foundational staff courses build core skills in affirming, person-centered care for LGBTQ+ older adults, ideal for all healthcare and eldercare staff. The training programs are designed to equip teams with the knowledge and tools necessary to create safer, more inclusive environments for LGBTQ+ elders, ensuring that every older adult is treated with dignity, respect, and understanding.</w:t>
      </w:r>
      <w:r/>
    </w:p>
    <w:p>
      <w:pPr>
        <w:pStyle w:val="ListNumber"/>
        <w:spacing w:line="240" w:lineRule="auto"/>
        <w:ind w:left="720"/>
      </w:pPr>
      <w:r/>
      <w:hyperlink r:id="rId13">
        <w:r>
          <w:rPr>
            <w:color w:val="0000EE"/>
            <w:u w:val="single"/>
          </w:rPr>
          <w:t>https://www.sagecare.org/our-services/training/on-demand-courses/</w:t>
        </w:r>
      </w:hyperlink>
      <w:r>
        <w:t xml:space="preserve"> - SAGECare provides self-paced individual online courses tailored for solo providers. These on-demand courses cover topics such as Alzheimer's and other dementias, asking inclusive demographic questions, creating inclusive communities in residential settings, leadership training, and inclusive data collection. The courses are designed to equip providers with the knowledge and tools necessary to create safer, more inclusive environments for LGBTQ+ elders, ensuring that every older adult is treated with dignity, respect, and understanding.</w:t>
      </w:r>
      <w:r/>
    </w:p>
    <w:p>
      <w:pPr>
        <w:pStyle w:val="ListNumber"/>
        <w:spacing w:line="240" w:lineRule="auto"/>
        <w:ind w:left="720"/>
      </w:pPr>
      <w:r/>
      <w:hyperlink r:id="rId14">
        <w:r>
          <w:rPr>
            <w:color w:val="0000EE"/>
            <w:u w:val="single"/>
          </w:rPr>
          <w:t>https://www.sagecare.org/our-services-2/</w:t>
        </w:r>
      </w:hyperlink>
      <w:r>
        <w:t xml:space="preserve"> - SAGECare delivers skilled LGBTQ+ competency training, on-demand modules, consulting, state-required certifications, and engaging speakers—empowering aging services and healthcare teams to provide affirming, person-centered care. Their services include workforce education, consulting, and state-required training, all designed to enhance cultural competency and inclusivity in care settings. SAGECare's comprehensive approach ensures that organizations are equipped to meet the unique needs of LGBTQ+ older adults, fostering environments where individuals feel safe, respected, and valued.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rsitybranding.com/2026/06/15/supporting-lgbtq-older-adults-in-senior-living-a-qa-with-karen-cushing/" TargetMode="External"/><Relationship Id="rId10" Type="http://schemas.openxmlformats.org/officeDocument/2006/relationships/hyperlink" Target="https://www.sageusa.org/news-posts/sagecare-celebrates-training-250000-participants-and-expands-offerings-in-cultural-competency-training-and-credentialing/" TargetMode="External"/><Relationship Id="rId11" Type="http://schemas.openxmlformats.org/officeDocument/2006/relationships/hyperlink" Target="https://www.sagecare.org/our-services/" TargetMode="External"/><Relationship Id="rId12" Type="http://schemas.openxmlformats.org/officeDocument/2006/relationships/hyperlink" Target="https://www.sagecare.org/our-services/training/" TargetMode="External"/><Relationship Id="rId13" Type="http://schemas.openxmlformats.org/officeDocument/2006/relationships/hyperlink" Target="https://www.sagecare.org/our-services/training/on-demand-courses/" TargetMode="External"/><Relationship Id="rId14" Type="http://schemas.openxmlformats.org/officeDocument/2006/relationships/hyperlink" Target="https://www.sagecare.org/our-services-2/" TargetMode="External"/><Relationship Id="rId15" Type="http://schemas.openxmlformats.org/officeDocument/2006/relationships/hyperlink" Target="https://www.sageusa.org/news-posts/sagecare-in-home-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