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Queer Perspectives Improve Scientific Research and Rigor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idea that who does the science matters: queer researchers are reshaping questions, methods and priorities in laboratories and clinics, and that matters for fairness, discovery and public health. This piece looks at why representation and perspective change outcomes, where policy has blocked progress, and how researchers and institutions can act.</w:t>
      </w:r>
      <w:r/>
    </w:p>
    <w:p>
      <w:r/>
      <w:r>
        <w:t>Essential Takeaways</w:t>
      </w:r>
      <w:r/>
      <w:r/>
    </w:p>
    <w:p>
      <w:pPr>
        <w:pStyle w:val="ListBullet"/>
        <w:spacing w:line="240" w:lineRule="auto"/>
        <w:ind w:left="720"/>
      </w:pPr>
      <w:r/>
      <w:r>
        <w:rPr>
          <w:b/>
        </w:rPr>
        <w:t>Diverse questions:</w:t>
      </w:r>
      <w:r>
        <w:t xml:space="preserve"> Queer scientists and community members surface research questions others might miss, improving relevance and scope.</w:t>
      </w:r>
      <w:r/>
    </w:p>
    <w:p>
      <w:pPr>
        <w:pStyle w:val="ListBullet"/>
        <w:spacing w:line="240" w:lineRule="auto"/>
        <w:ind w:left="720"/>
      </w:pPr>
      <w:r/>
      <w:r>
        <w:rPr>
          <w:b/>
        </w:rPr>
        <w:t>Method changes:</w:t>
      </w:r>
      <w:r>
        <w:t xml:space="preserve"> Rethinking how sex and gender are defined leads to cleaner, fairer study designs and clearer results.</w:t>
      </w:r>
      <w:r/>
    </w:p>
    <w:p>
      <w:pPr>
        <w:pStyle w:val="ListBullet"/>
        <w:spacing w:line="240" w:lineRule="auto"/>
        <w:ind w:left="720"/>
      </w:pPr>
      <w:r/>
      <w:r>
        <w:rPr>
          <w:b/>
        </w:rPr>
        <w:t>Real harms:</w:t>
      </w:r>
      <w:r>
        <w:t xml:space="preserve"> Political decisions that block LGBTQ+ health research can delay treatments and cost lives, as historical and recent examples show.</w:t>
      </w:r>
      <w:r/>
    </w:p>
    <w:p>
      <w:pPr>
        <w:pStyle w:val="ListBullet"/>
        <w:spacing w:line="240" w:lineRule="auto"/>
        <w:ind w:left="720"/>
      </w:pPr>
      <w:r/>
      <w:r>
        <w:rPr>
          <w:b/>
        </w:rPr>
        <w:t>Practical fixes:</w:t>
      </w:r>
      <w:r>
        <w:t xml:space="preserve"> Simple steps , clearer variables, inclusive recruitment, and funding safeguards , make research more rigorous and equitable.</w:t>
      </w:r>
      <w:r/>
      <w:r/>
    </w:p>
    <w:p>
      <w:pPr>
        <w:pStyle w:val="Heading2"/>
      </w:pPr>
      <w:r>
        <w:t>Why who’s asking the question changes the science</w:t>
      </w:r>
      <w:r/>
    </w:p>
    <w:p>
      <w:r/>
      <w:r>
        <w:t>The single best insight here is straightforward: the people designing studies shape what gets studied, how and for whom the results matter, and that has a tactile effect , studies feel more relevant and humane when they originate from diverse experience. According to Nature and other commentators, science is not a culture-free zone; researchers’ backgrounds influence hypothesis selection and interpretation. When queer scientists raise questions about gender diversity or sexual health, they push the field beyond default assumptions and bring fresh, pragmatic hypotheses that can reveal previously ignored patterns. Practically, that means different study populations, different endpoints and often more useful results for a wider range of people.</w:t>
      </w:r>
      <w:r/>
    </w:p>
    <w:p>
      <w:pPr>
        <w:pStyle w:val="Heading2"/>
      </w:pPr>
      <w:r>
        <w:t>How definitions , sex, gender, assignment , affect results</w:t>
      </w:r>
      <w:r/>
    </w:p>
    <w:p>
      <w:r/>
      <w:r>
        <w:t>You can’t measure what you don’t define. Traditional biomedical research often treats sex as a binary and conflates sex with gender, which skews analyses and hides meaningful variation. Peer-reviewed literature and critiques in education and biology journals show that clearer, nuanced operational definitions , for example separating chromosomal differences, hormone exposure and gender identity , reduce measurement bias and improve reproducibility. For clinicians and researchers, that’s an easy win: choose variables that reflect biology and lived experience, document them, and report subgroup analyses rather than assuming a simple male/female split.</w:t>
      </w:r>
      <w:r/>
    </w:p>
    <w:p>
      <w:pPr>
        <w:pStyle w:val="Heading2"/>
      </w:pPr>
      <w:r>
        <w:t>Funding and politics: when policy pulls the plug on needed work</w:t>
      </w:r>
      <w:r/>
    </w:p>
    <w:p>
      <w:r/>
      <w:r>
        <w:t>History offers a blunt lesson: when political leaders ignore or stigmatise an issue, scientific progress and public health suffer. Reported examples from past epidemics up to recent grant cancellations show how withheld funding and hostile executive actions can stall research infrastructure and push experts away. The result is lost momentum, delayed treatments and poorer outcomes for affected communities. Institutions and funders can blunt this by diversifying funding streams, protecting lines for minority-health research and creating legal and administrative safeguards so sensitive work can continue regardless of political winds.</w:t>
      </w:r>
      <w:r/>
    </w:p>
    <w:p>
      <w:pPr>
        <w:pStyle w:val="Heading2"/>
      </w:pPr>
      <w:r>
        <w:t>Representation combats bias and improves uptake of findings</w:t>
      </w:r>
      <w:r/>
    </w:p>
    <w:p>
      <w:r/>
      <w:r>
        <w:t>Underrepresentation in science isn't only an employment issue; it's a research-quality issue. Studies in social science and biology indicate that teams with more varied life experiences are likelier to spot blind spots in study design and interpretation. For example, queer researchers’ lived knowledge about hormone therapies or nonbinary experiences can refine study measures and recruitment strategies so findings actually apply to people who’ve been overlooked. Practically, departments should mentor early-career researchers from marginalised groups, support peer networks and measure inclusion not as charity but as a methodological improvement.</w:t>
      </w:r>
      <w:r/>
    </w:p>
    <w:p>
      <w:pPr>
        <w:pStyle w:val="Heading2"/>
      </w:pPr>
      <w:r>
        <w:t>Small changes labs can make today</w:t>
      </w:r>
      <w:r/>
    </w:p>
    <w:p>
      <w:r/>
      <w:r>
        <w:t>Not every lab needs to reinvent itself to be more inclusive. Start with clear, standardised data fields that separate sex assigned at birth, legal sex, gender identity and current hormone status where relevant. Train ethics boards and reviewers to recognise and avoid measurement bias. Build community advisory panels for study design when working on sexual- or gender-minority health. And diversify hiring and mentoring so the next generation of scientists can bring different questions to the table. These steps are inexpensive but they raise the quality and real-world usefulness of research.</w:t>
      </w:r>
      <w:r/>
    </w:p>
    <w:p>
      <w:r/>
      <w:r>
        <w:t>It's a small shift in perspective that can make scientific work fairer, smarter and more relevant to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https://biomedicalodyssey.blogs.hopkinsmedicine.org/2026/06/how-identity-shapes-science-why-queer-perspectives-are-critical-in-research/</w:t>
        </w:r>
      </w:hyperlink>
      <w:r>
        <w:t xml:space="preserve"> - Please view link - unable to able to access data</w:t>
      </w:r>
      <w:r/>
    </w:p>
    <w:p>
      <w:pPr>
        <w:pStyle w:val="ListNumber"/>
        <w:spacing w:line="240" w:lineRule="auto"/>
        <w:ind w:left="720"/>
      </w:pPr>
      <w:r/>
      <w:hyperlink r:id="rId10">
        <w:r>
          <w:rPr>
            <w:color w:val="0000EE"/>
            <w:u w:val="single"/>
          </w:rPr>
          <w:t>https://www.nature.com/articles/d41586-021-00166-0</w:t>
        </w:r>
      </w:hyperlink>
      <w:r>
        <w:t xml:space="preserve"> - This article discusses how queer perspectives can drive scientific research by offering unique viewpoints that others might not consider. It highlights the contributions of LGBTQ+ scientists in areas such as HIV/AIDS research and the physiology of transitioning individuals, emphasising the importance of diverse perspectives in advancing science.</w:t>
      </w:r>
      <w:r/>
    </w:p>
    <w:p>
      <w:pPr>
        <w:pStyle w:val="ListNumber"/>
        <w:spacing w:line="240" w:lineRule="auto"/>
        <w:ind w:left="720"/>
      </w:pPr>
      <w:r/>
      <w:hyperlink r:id="rId11">
        <w:r>
          <w:rPr>
            <w:color w:val="0000EE"/>
            <w:u w:val="single"/>
          </w:rPr>
          <w:t>https://link.springer.com/article/10.1007/s11422-019-09954-7</w:t>
        </w:r>
      </w:hyperlink>
      <w:r>
        <w:t xml:space="preserve"> - This conceptual paper argues for viewing science identity as a 'landscape of becoming' through an intersectionality lens. It emphasises the role of recognition and emotions in forming a science identity and sheds light on issues related to power, inequality, racism, and exclusion in science education.</w:t>
      </w:r>
      <w:r/>
    </w:p>
    <w:p>
      <w:pPr>
        <w:pStyle w:val="ListNumber"/>
        <w:spacing w:line="240" w:lineRule="auto"/>
        <w:ind w:left="720"/>
      </w:pPr>
      <w:r/>
      <w:hyperlink r:id="rId12">
        <w:r>
          <w:rPr>
            <w:color w:val="0000EE"/>
            <w:u w:val="single"/>
          </w:rPr>
          <w:t>https://link.springer.com/article/10.1007/s10519-022-10105-y</w:t>
        </w:r>
      </w:hyperlink>
      <w:r>
        <w:t xml:space="preserve"> - This study explores LGBTQ+ perspectives on genomic research involving sexual orientation and gender identity. Through interviews with LGBTQ+ individuals, it examines hopes and concerns regarding such research and underscores the ethical obligations of researchers to engage with LGBTQ+ communities throughout the research process.</w:t>
      </w:r>
      <w:r/>
    </w:p>
    <w:p>
      <w:pPr>
        <w:pStyle w:val="ListNumber"/>
        <w:spacing w:line="240" w:lineRule="auto"/>
        <w:ind w:left="720"/>
      </w:pPr>
      <w:r/>
      <w:hyperlink r:id="rId13">
        <w:r>
          <w:rPr>
            <w:color w:val="0000EE"/>
            <w:u w:val="single"/>
          </w:rPr>
          <w:t>https://www.sciencedirect.com/science/article/pii/S009286742100698X</w:t>
        </w:r>
      </w:hyperlink>
      <w:r>
        <w:t xml:space="preserve"> - In celebration of Pride Month, this article features perspectives from transgender, nonbinary, and genderqueer scientists. It highlights their experiences, ambitions, and how their gender identities have shaped their journeys in STEM fields, emphasising the importance of visibility and inclusion in science.</w:t>
      </w:r>
      <w:r/>
    </w:p>
    <w:p>
      <w:pPr>
        <w:pStyle w:val="ListNumber"/>
        <w:spacing w:line="240" w:lineRule="auto"/>
        <w:ind w:left="720"/>
      </w:pPr>
      <w:r/>
      <w:hyperlink r:id="rId15">
        <w:r>
          <w:rPr>
            <w:color w:val="0000EE"/>
            <w:u w:val="single"/>
          </w:rPr>
          <w:t>https://onlinelibrary.wiley.com/doi/10.1002/ece3.73063</w:t>
        </w:r>
      </w:hyperlink>
      <w:r>
        <w:t xml:space="preserve"> - This manuscript invites the field of ecology and evolutionary biology to consider the perspectives of queer scientists to produce more accurate and objective science. It discusses how societal trends have influenced science over time and proposes a framework to actively consider the political dimensions of research inquiries.</w:t>
      </w:r>
      <w:r/>
    </w:p>
    <w:p>
      <w:pPr>
        <w:pStyle w:val="ListNumber"/>
        <w:spacing w:line="240" w:lineRule="auto"/>
        <w:ind w:left="720"/>
      </w:pPr>
      <w:r/>
      <w:hyperlink r:id="rId14">
        <w:r>
          <w:rPr>
            <w:color w:val="0000EE"/>
            <w:u w:val="single"/>
          </w:rPr>
          <w:t>https://journals.sagepub.com/doi/pdf/10.1177/1350507612473711</w:t>
        </w:r>
      </w:hyperlink>
      <w:r>
        <w:t xml:space="preserve"> - This article contributes to the literature on reflexivity by articulating a queer reflexivity lens. It discusses the importance of engaging in reflexive questioning of the categories used to identify people and recognising the shifting nature of researcher and participant identities over the course of the research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omedicalodyssey.blogs.hopkinsmedicine.org/2026/06/how-identity-shapes-science-why-queer-perspectives-are-critical-in-research/" TargetMode="External"/><Relationship Id="rId10" Type="http://schemas.openxmlformats.org/officeDocument/2006/relationships/hyperlink" Target="https://www.nature.com/articles/d41586-021-00166-0" TargetMode="External"/><Relationship Id="rId11" Type="http://schemas.openxmlformats.org/officeDocument/2006/relationships/hyperlink" Target="https://link.springer.com/article/10.1007/s11422-019-09954-7" TargetMode="External"/><Relationship Id="rId12" Type="http://schemas.openxmlformats.org/officeDocument/2006/relationships/hyperlink" Target="https://link.springer.com/article/10.1007/s10519-022-10105-y" TargetMode="External"/><Relationship Id="rId13" Type="http://schemas.openxmlformats.org/officeDocument/2006/relationships/hyperlink" Target="https://www.sciencedirect.com/science/article/pii/S009286742100698X" TargetMode="External"/><Relationship Id="rId14" Type="http://schemas.openxmlformats.org/officeDocument/2006/relationships/hyperlink" Target="https://journals.sagepub.com/doi/pdf/10.1177/1350507612473711" TargetMode="External"/><Relationship Id="rId15" Type="http://schemas.openxmlformats.org/officeDocument/2006/relationships/hyperlink" Target="https://onlinelibrary.wiley.com/doi/10.1002/ece3.730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