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LGBTQ+ Healthcare Equality Leaders on Long Island: What Stony Brook’s 100 Scores Mean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for better care are choosing hospitals that actually welcome everyone; Stony Brook Medicine’s four hospitals have been named LGBTQ+ Healthcare Equality Leaders for 2026 after each earned a perfect 100 on the Human Rights Campaign Foundation’s Healthcare Equality Index, a neat signal that inclusive care is more than a slogan.</w:t>
      </w:r>
      <w:r/>
    </w:p>
    <w:p>
      <w:r/>
      <w:r>
        <w:t>Essential Takeaways</w:t>
      </w:r>
      <w:r/>
      <w:r/>
    </w:p>
    <w:p>
      <w:pPr>
        <w:pStyle w:val="ListBullet"/>
        <w:spacing w:line="240" w:lineRule="auto"/>
        <w:ind w:left="720"/>
      </w:pPr>
      <w:r/>
      <w:r>
        <w:rPr>
          <w:b/>
        </w:rPr>
        <w:t>Perfect scores:</w:t>
      </w:r>
      <w:r>
        <w:t xml:space="preserve"> All four Stony Brook Medicine hospitals scored 100 on the 2026 HEI, meeting national benchmarking standards. </w:t>
      </w:r>
      <w:r/>
    </w:p>
    <w:p>
      <w:pPr>
        <w:pStyle w:val="ListBullet"/>
        <w:spacing w:line="240" w:lineRule="auto"/>
        <w:ind w:left="720"/>
      </w:pPr>
      <w:r/>
      <w:r>
        <w:rPr>
          <w:b/>
        </w:rPr>
        <w:t>What’s measured:</w:t>
      </w:r>
      <w:r>
        <w:t xml:space="preserve"> The HEI looks at policies, staff training, patient services, employee benefits and community engagement. </w:t>
      </w:r>
      <w:r/>
    </w:p>
    <w:p>
      <w:pPr>
        <w:pStyle w:val="ListBullet"/>
        <w:spacing w:line="240" w:lineRule="auto"/>
        <w:ind w:left="720"/>
      </w:pPr>
      <w:r/>
      <w:r>
        <w:rPr>
          <w:b/>
        </w:rPr>
        <w:t>Wide services:</w:t>
      </w:r>
      <w:r>
        <w:t xml:space="preserve"> Patients can access gender-affirming care, HIV prevention and treatment, adolescent and mental healthcare, and specialty clinics. </w:t>
      </w:r>
      <w:r/>
    </w:p>
    <w:p>
      <w:pPr>
        <w:pStyle w:val="ListBullet"/>
        <w:spacing w:line="240" w:lineRule="auto"/>
        <w:ind w:left="720"/>
      </w:pPr>
      <w:r/>
      <w:r>
        <w:rPr>
          <w:b/>
        </w:rPr>
        <w:t>Team approach:</w:t>
      </w:r>
      <w:r>
        <w:t xml:space="preserve"> A system-wide LGBTQ+ Committee of clinicians, staff and administrators shapes policy and training. </w:t>
      </w:r>
      <w:r/>
    </w:p>
    <w:p>
      <w:pPr>
        <w:pStyle w:val="ListBullet"/>
        <w:spacing w:line="240" w:lineRule="auto"/>
        <w:ind w:left="720"/>
      </w:pPr>
      <w:r/>
      <w:r>
        <w:rPr>
          <w:b/>
        </w:rPr>
        <w:t>Practical benefit:</w:t>
      </w:r>
      <w:r>
        <w:t xml:space="preserve"> Recognition suggests clearer intake processes, culturally sensitive staff and better access for LGBTQ+ patients and families.</w:t>
      </w:r>
      <w:r/>
      <w:r/>
    </w:p>
    <w:p>
      <w:pPr>
        <w:pStyle w:val="Heading2"/>
      </w:pPr>
      <w:r>
        <w:t>Why a perfect HEI score matters for patients and families</w:t>
      </w:r>
      <w:r/>
    </w:p>
    <w:p>
      <w:r/>
      <w:r>
        <w:t>A 100 on the Healthcare Equality Index isn’t decoration , it’s a practical signal that a hospital has written, tested and implemented inclusive policies that affect everyday care. Patients often notice the small things first: intake forms that ask about chosen name and pronouns, reception staff who use inclusive language, and clinicians trained in gender-affirming care. According to Stony Brook Medicine’s announcement, the scores reflect work across policy, training and patient services that make the experience feel safer and more respectful.</w:t>
      </w:r>
      <w:r/>
    </w:p>
    <w:p>
      <w:r/>
      <w:r>
        <w:t>This kind of recognition helps families choose where to go, especially if they’ve had awkward or hostile encounters elsewhere. For many people the emotional relief of walking into a clinic that says “we see you” is as important as the technical care offered.</w:t>
      </w:r>
      <w:r/>
    </w:p>
    <w:p>
      <w:pPr>
        <w:pStyle w:val="Heading2"/>
      </w:pPr>
      <w:r>
        <w:t>How Stony Brook built those inclusive systems</w:t>
      </w:r>
      <w:r/>
    </w:p>
    <w:p>
      <w:r/>
      <w:r>
        <w:t>Stony Brook’s hospitals credit sustained effort rather than one-off initiatives. Over the past year they expanded staff education, strengthened policies and widened specialty offerings, including the Pride Clinic and the Edie Windsor Healthcare Center. That mix of training and dedicated services is exactly what the HEI measures , not just words on a website but demonstrable practice.</w:t>
      </w:r>
      <w:r/>
    </w:p>
    <w:p>
      <w:r/>
      <w:r>
        <w:t>The health system also points to an internal LGBTQ+ Committee that brings together medical and behavioural health providers, trainees, nurses, HR and IT. In practice that means policy changes tend to be multidisciplinary and operational, so they reach everything from benefits paperwork to electronic health record fields.</w:t>
      </w:r>
      <w:r/>
    </w:p>
    <w:p>
      <w:pPr>
        <w:pStyle w:val="Heading2"/>
      </w:pPr>
      <w:r>
        <w:t>What services LGBTQ+ patients will actually find</w:t>
      </w:r>
      <w:r/>
    </w:p>
    <w:p>
      <w:r/>
      <w:r>
        <w:t>Recognition wasn’t based on a single clinic. Stony Brook highlights a range of culturally sensitive services: gender-affirming care, HIV prevention and treatment, adolescent care, mental health support and reproductive health. Specialised clinics mean patients who need continuity or expert referrals aren’t bounced between departments, and staff training helps reduce misgendering and stigma.</w:t>
      </w:r>
      <w:r/>
    </w:p>
    <w:p>
      <w:r/>
      <w:r>
        <w:t>If you’re deciding where to seek care, check whether the hospital lists gender-affirming services and has named clinics for LGBTQ+ health , those are practical signals of experience and capacity, not just good intent.</w:t>
      </w:r>
      <w:r/>
    </w:p>
    <w:p>
      <w:pPr>
        <w:pStyle w:val="Heading2"/>
      </w:pPr>
      <w:r>
        <w:t>What employers and staff benefit from too</w:t>
      </w:r>
      <w:r/>
    </w:p>
    <w:p>
      <w:r/>
      <w:r>
        <w:t>The HEI also evaluates employee benefits and non-discrimination protections, so a perfect score implies staff can access equitable benefits and a workplace culture that supports diversity. That matters for recruitment on Long Island and it helps retain clinicians who want to practise in an environment aligned with their values.</w:t>
      </w:r>
      <w:r/>
    </w:p>
    <w:p>
      <w:r/>
      <w:r>
        <w:t>For staff it can mean straightforward health plan coverage for gender-affirming care, family leave policies that recognise diverse families, and regular training that reduces workplace microaggressions. Organisations that get this right often report better morale and fewer complaints.</w:t>
      </w:r>
      <w:r/>
    </w:p>
    <w:p>
      <w:pPr>
        <w:pStyle w:val="Heading2"/>
      </w:pPr>
      <w:r>
        <w:t>How to use this recognition when choosing care</w:t>
      </w:r>
      <w:r/>
    </w:p>
    <w:p>
      <w:r/>
      <w:r>
        <w:t>Don’t take a HEI badge as the only proof , use it as a starting point. Call ahead with specific questions: do you provide hormone therapy on site, who coordinates referrals, is there a patient navigator for trans care? Look for visible cues when you arrive, like intake forms that include pronouns, staff badges with names and a clear non-discrimination statement.</w:t>
      </w:r>
      <w:r/>
    </w:p>
    <w:p>
      <w:r/>
      <w:r>
        <w:t>If you’re an advocate or caregiver, ask about community engagement programmes and whether there’s a patient advisory group representing LGBTQ+ voices. Those are signs the system listens, not just posts a plaque.</w:t>
      </w:r>
      <w:r/>
    </w:p>
    <w:p>
      <w:r/>
      <w:r>
        <w:t>It's a small change that can make every visit feel safer and more dignified.</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[5]</w:t>
        </w:r>
      </w:hyperlink>
      <w:r>
        <w:t xml:space="preserve">- Paragraph 2: </w:t>
      </w:r>
      <w:hyperlink r:id="rId9">
        <w:r>
          <w:rPr>
            <w:color w:val="0000EE"/>
            <w:u w:val="single"/>
          </w:rPr>
          <w:t>[2]</w:t>
        </w:r>
      </w:hyperlink>
      <w:r>
        <w:t xml:space="preserve">, </w:t>
      </w:r>
      <w:hyperlink r:id="rId11">
        <w:r>
          <w:rPr>
            <w:color w:val="0000EE"/>
            <w:u w:val="single"/>
          </w:rPr>
          <w:t>[4]</w:t>
        </w:r>
      </w:hyperlink>
      <w:r>
        <w:t xml:space="preserve">- Paragraph 3: </w:t>
      </w:r>
      <w:hyperlink r:id="rId9">
        <w:r>
          <w:rPr>
            <w:color w:val="0000EE"/>
            <w:u w:val="single"/>
          </w:rPr>
          <w:t>[2]</w:t>
        </w:r>
      </w:hyperlink>
      <w:r>
        <w:t xml:space="preserve">, </w:t>
      </w:r>
      <w:hyperlink r:id="rId12">
        <w:r>
          <w:rPr>
            <w:color w:val="0000EE"/>
            <w:u w:val="single"/>
          </w:rPr>
          <w:t>[6]</w:t>
        </w:r>
      </w:hyperlink>
      <w:r>
        <w:t xml:space="preserve">- Paragraph 4: </w:t>
      </w:r>
      <w:hyperlink r:id="rId9">
        <w:r>
          <w:rPr>
            <w:color w:val="0000EE"/>
            <w:u w:val="single"/>
          </w:rPr>
          <w:t>[2]</w:t>
        </w:r>
      </w:hyperlink>
      <w:r>
        <w:t xml:space="preserve">, </w:t>
      </w:r>
      <w:hyperlink r:id="rId13">
        <w:r>
          <w:rPr>
            <w:color w:val="0000EE"/>
            <w:u w:val="single"/>
          </w:rPr>
          <w:t>[3]</w:t>
        </w:r>
      </w:hyperlink>
      <w:r>
        <w:t xml:space="preserve">- Paragraph 5: </w:t>
      </w:r>
      <w:hyperlink r:id="rId9">
        <w:r>
          <w:rPr>
            <w:color w:val="0000EE"/>
            <w:u w:val="single"/>
          </w:rPr>
          <w:t>[2]</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https://news.stonybrookmedicine.edu/news/stony-brook-medicine-hospitals-receive-perfect-scores-in-national-lgbtq-healthcare-equality-survey-2</w:t>
        </w:r>
      </w:hyperlink>
      <w:r>
        <w:t xml:space="preserve"> - Please view link - unable to able to access data</w:t>
      </w:r>
      <w:r/>
    </w:p>
    <w:p>
      <w:pPr>
        <w:pStyle w:val="ListNumber"/>
        <w:spacing w:line="240" w:lineRule="auto"/>
        <w:ind w:left="720"/>
      </w:pPr>
      <w:r/>
      <w:hyperlink r:id="rId9">
        <w:r>
          <w:rPr>
            <w:color w:val="0000EE"/>
            <w:u w:val="single"/>
          </w:rPr>
          <w:t>https://news.stonybrookmedicine.edu/news/stony-brook-medicine-hospitals-receive-perfect-scores-in-national-lgbtq-healthcare-equality-survey-2</w:t>
        </w:r>
      </w:hyperlink>
      <w:r>
        <w:t xml:space="preserve"> - Stony Brook University Hospital, Stony Brook Children’s Hospital, Stony Brook Southampton Hospital, and Stony Brook Eastern Long Island Hospital have been named 'LGBTQ+ Healthcare Equality Leaders' for 2026 by the Human Rights Campaign Foundation’s Healthcare Equality Index (HEI). Each hospital received a perfect score of 100 on the HEI survey, which evaluates healthcare organizations on non-discrimination policies, staff training, patient services and support, employee benefits, and community engagement initiatives. This recognition reflects Stony Brook Medicine's commitment to providing inclusive, equitable care to all individuals, regardless of sexual orientation, gender identity, or expression.</w:t>
      </w:r>
      <w:r/>
    </w:p>
    <w:p>
      <w:pPr>
        <w:pStyle w:val="ListNumber"/>
        <w:spacing w:line="240" w:lineRule="auto"/>
        <w:ind w:left="720"/>
      </w:pPr>
      <w:r/>
      <w:hyperlink r:id="rId13">
        <w:r>
          <w:rPr>
            <w:color w:val="0000EE"/>
            <w:u w:val="single"/>
          </w:rPr>
          <w:t>https://www.stonybrookmedicine.edu/LGBTQ/goal</w:t>
        </w:r>
      </w:hyperlink>
      <w:r>
        <w:t xml:space="preserve"> - Stony Brook Medicine has been recognized by the Healthcare Equality Index (HEI) survey of the Human Rights Campaign Foundation for addressing and affirming the specific and unique needs of LGBTQ</w:t>
      </w:r>
      <w:r>
        <w:rPr>
          <w:i/>
        </w:rPr>
        <w:t xml:space="preserve"> individuals. Stony Brook University Hospital, Stony Brook Children’s Hospital, Stony Brook Southampton Hospital, and Stony Brook Eastern Long Island Hospital have been named the HEI 'LGBTQ+ Healthcare Equality Leaders' for 2024-2026. The HEI survey evaluates healthcare facilities’ policies and practices related to equity and inclusion of their LGBTQ</w:t>
      </w:r>
      <w:r>
        <w:t xml:space="preserve"> patients, visitors, and employees. All Stony Brook hospitals received the top score of 100 on a survey encompassing non-discrimination and staff training, patient services and support, employee benefits and policies, and patient and community engagement.</w:t>
      </w:r>
      <w:r/>
    </w:p>
    <w:p>
      <w:pPr>
        <w:pStyle w:val="ListNumber"/>
        <w:spacing w:line="240" w:lineRule="auto"/>
        <w:ind w:left="720"/>
      </w:pPr>
      <w:r/>
      <w:hyperlink r:id="rId11">
        <w:r>
          <w:rPr>
            <w:color w:val="0000EE"/>
            <w:u w:val="single"/>
          </w:rPr>
          <w:t>https://elih.stonybrookmedicine.edu/aboutus/health-equity</w:t>
        </w:r>
      </w:hyperlink>
      <w:r>
        <w:t xml:space="preserve"> - Stony Brook Eastern Long Island Hospital has been recognized as an LGBTQ+ Healthcare Equality Leader for 2026 by the Human Rights Campaign Foundation. Stony Brook University Hospital, Stony Brook Children’s Hospital, Stony Brook Southampton Hospital, and Stony Brook Eastern Long Island Hospital all received a top score of 100 on the Healthcare Equality Index. This score reflects strong policies and practices in areas such as non-discrimination, staff training, patient services, employee benefits, and community engagement. This recognition shows the hospital's commitment to providing safe, respectful, and inclusive care for LGBTQ* patients, families, and staff.</w:t>
      </w:r>
      <w:r/>
    </w:p>
    <w:p>
      <w:pPr>
        <w:pStyle w:val="ListNumber"/>
        <w:spacing w:line="240" w:lineRule="auto"/>
        <w:ind w:left="720"/>
      </w:pPr>
      <w:r/>
      <w:hyperlink r:id="rId10">
        <w:r>
          <w:rPr>
            <w:color w:val="0000EE"/>
            <w:u w:val="single"/>
          </w:rPr>
          <w:t>https://news.stonybrook.edu/newsroom/press-release/medical/all-stony-brook-medicine-hospitals-named-national-leaders-in-lgbtq-healthcare-equality-2/</w:t>
        </w:r>
      </w:hyperlink>
      <w:r>
        <w:t xml:space="preserve"> - Stony Brook University Hospital, Stony Brook Children’s Hospital, Stony Brook Southampton Hospital, and Stony Brook Eastern Long Island Hospital have been named 'LGBTQ+ Healthcare Equality Leaders' for 2024 in the Human Rights Campaign Foundation’s Healthcare Equality Index (HEI). All hospitals received the top score of 100 on a survey encompassing non-discrimination and staff training, patient services and support, employee benefits and policies, and patient and community engagement. This recognition reaffirms Stony Brook Medicine's unwavering commitment to providing inclusive and equitable care to all individuals, regardless of sexual orientation, gender identity, or expression.</w:t>
      </w:r>
      <w:r/>
    </w:p>
    <w:p>
      <w:pPr>
        <w:pStyle w:val="ListNumber"/>
        <w:spacing w:line="240" w:lineRule="auto"/>
        <w:ind w:left="720"/>
      </w:pPr>
      <w:r/>
      <w:hyperlink r:id="rId12">
        <w:r>
          <w:rPr>
            <w:color w:val="0000EE"/>
            <w:u w:val="single"/>
          </w:rPr>
          <w:t>https://www.stonybrookmedicine.edu/LGBTQ/patientcare/our_providers</w:t>
        </w:r>
      </w:hyperlink>
      <w:r>
        <w:t xml:space="preserve"> - Stony Brook Medicine is focused on the needs of the LGBTQ</w:t>
      </w:r>
      <w:r>
        <w:rPr>
          <w:i/>
        </w:rPr>
        <w:t xml:space="preserve"> community as health equality leaders, designated by the Human Rights Campaign Foundation. The healthcare system provides culturally sensitive, collaborative healthcare that addresses the needs of LGBTQ</w:t>
      </w:r>
      <w:r>
        <w:t xml:space="preserve"> individuals, offering support, education, and advocacy for all ages related to sexual orientation and gender identity. Specialty centers include Addictions, Breastfeeding, Chestfeeding and Lactation Medicine Services, the Edie Windsor Healthcare Center, HIV PrEP, HIV Rapid Testing (Free), and OB/GYN Pride Clinic.</w:t>
      </w:r>
      <w:r/>
    </w:p>
    <w:p>
      <w:pPr>
        <w:pStyle w:val="ListNumber"/>
        <w:spacing w:line="240" w:lineRule="auto"/>
        <w:ind w:left="720"/>
      </w:pPr>
      <w:r/>
      <w:hyperlink r:id="rId14">
        <w:r>
          <w:rPr>
            <w:color w:val="0000EE"/>
            <w:u w:val="single"/>
          </w:rPr>
          <w:t>https://womenshealth.stonybrookmedicine.edu/DEI/LGBTQ</w:t>
        </w:r>
      </w:hyperlink>
      <w:r>
        <w:t xml:space="preserve"> - Stony Brook Medicine healthcare system is dedicated to affirming the specific and unique needs of its LGBTQ+ patients and has been recognized by the Healthcare Equality Index (HEI) survey of the Human Rights Campaign Foundation. The HEI survey serves as the national LGBTQ+ benchmarking tool that evaluates healthcare facilities’ policies and practices related to equity and inclusion of their LGBTQ+ patients, visitors, and employees. In this year’s 17th annual HEI survey of over 900 facilities nationwide, Stony Brook University Hospital (SBUH), which includes Stony Brook Children’s Hospital; along with Stony Brook Southampton Hospital (SBSH); and Stony Brook Eastern Long Island Hospital (SBELIH) earned the designation of 'LGBTQ+ Healthcare Equality Leader' for 2024. All Stony Brook Medicine hospitals received the top score of 100 on the survey, which encompasses non-discrimination and staff training, patient services and support, employee benefits and policies, and patient and community engagement.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news.stonybrookmedicine.edu/news/stony-brook-medicine-hospitals-receive-perfect-scores-in-national-lgbtq-healthcare-equality-survey-2" TargetMode="External"/><Relationship Id="rId10" Type="http://schemas.openxmlformats.org/officeDocument/2006/relationships/hyperlink" Target="https://news.stonybrook.edu/newsroom/press-release/medical/all-stony-brook-medicine-hospitals-named-national-leaders-in-lgbtq-healthcare-equality-2/" TargetMode="External"/><Relationship Id="rId11" Type="http://schemas.openxmlformats.org/officeDocument/2006/relationships/hyperlink" Target="https://elih.stonybrookmedicine.edu/aboutus/health-equity" TargetMode="External"/><Relationship Id="rId12" Type="http://schemas.openxmlformats.org/officeDocument/2006/relationships/hyperlink" Target="https://www.stonybrookmedicine.edu/LGBTQ/patientcare/our_providers" TargetMode="External"/><Relationship Id="rId13" Type="http://schemas.openxmlformats.org/officeDocument/2006/relationships/hyperlink" Target="https://www.stonybrookmedicine.edu/LGBTQ/goal" TargetMode="External"/><Relationship Id="rId14" Type="http://schemas.openxmlformats.org/officeDocument/2006/relationships/hyperlink" Target="https://womenshealth.stonybrookmedicine.edu/DEI/LGBTQ"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