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Türkiye’s New Anti-LGBT Proposals and What They Mean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for a worrying shift: lawmakers in Türkiye are circulating a draft that would criminalise LGBT people and clamp down on gender-affirming healthcare, a move that matters for human rights, families, and anyone following rights trends across Europe. Here’s what’s in the plan and how civil society and activists are reacting.</w:t>
      </w:r>
      <w:r/>
    </w:p>
    <w:p>
      <w:r/>
      <w:r>
        <w:t>Essential Takeaways</w:t>
      </w:r>
      <w:r/>
      <w:r/>
    </w:p>
    <w:p>
      <w:pPr>
        <w:pStyle w:val="ListBullet"/>
        <w:spacing w:line="240" w:lineRule="auto"/>
        <w:ind w:left="720"/>
      </w:pPr>
      <w:r/>
      <w:r>
        <w:rPr>
          <w:b/>
        </w:rPr>
        <w:t>Scope of the proposal:</w:t>
      </w:r>
      <w:r>
        <w:t xml:space="preserve"> Vaguely worded bans on “attitudes and behaviours contrary to biological sex and public morality” could carry prison terms up to three years.</w:t>
      </w:r>
      <w:r/>
    </w:p>
    <w:p>
      <w:pPr>
        <w:pStyle w:val="ListBullet"/>
        <w:spacing w:line="240" w:lineRule="auto"/>
        <w:ind w:left="720"/>
      </w:pPr>
      <w:r/>
      <w:r>
        <w:rPr>
          <w:b/>
        </w:rPr>
        <w:t>Healthcare limits:</w:t>
      </w:r>
      <w:r>
        <w:t xml:space="preserve"> The draft would raise the minimum age for sex reassignment to 25, mandate sterilisation and bar anyone with children from procedures, while requiring multiple evaluations at state-linked hospitals.</w:t>
      </w:r>
      <w:r/>
    </w:p>
    <w:p>
      <w:pPr>
        <w:pStyle w:val="ListBullet"/>
        <w:spacing w:line="240" w:lineRule="auto"/>
        <w:ind w:left="720"/>
      </w:pPr>
      <w:r/>
      <w:r>
        <w:rPr>
          <w:b/>
        </w:rPr>
        <w:t>Legal penalties:</w:t>
      </w:r>
      <w:r>
        <w:t xml:space="preserve"> Healthcare providers performing surgeries without compliance could face up to seven years in prison; trans people could face up to three years.</w:t>
      </w:r>
      <w:r/>
    </w:p>
    <w:p>
      <w:pPr>
        <w:pStyle w:val="ListBullet"/>
        <w:spacing w:line="240" w:lineRule="auto"/>
        <w:ind w:left="720"/>
      </w:pPr>
      <w:r/>
      <w:r>
        <w:rPr>
          <w:b/>
        </w:rPr>
        <w:t>Rights impact:</w:t>
      </w:r>
      <w:r>
        <w:t xml:space="preserve"> Lawyers and rights groups say the measures would violate privacy, legal recognition and the right to health under international law.</w:t>
      </w:r>
      <w:r/>
    </w:p>
    <w:p>
      <w:pPr>
        <w:pStyle w:val="ListBullet"/>
        <w:spacing w:line="240" w:lineRule="auto"/>
        <w:ind w:left="720"/>
      </w:pPr>
      <w:r/>
      <w:r>
        <w:rPr>
          <w:b/>
        </w:rPr>
        <w:t>Public reaction:</w:t>
      </w:r>
      <w:r>
        <w:t xml:space="preserve"> Dozens of NGOs and rights organisations have already sounded alarm bells and continue to mobilise against the judicial package.</w:t>
      </w:r>
      <w:r/>
      <w:r/>
    </w:p>
    <w:p>
      <w:pPr>
        <w:pStyle w:val="Heading2"/>
      </w:pPr>
      <w:r>
        <w:t>What exactly is on the table , and why it smells of criminalisation</w:t>
      </w:r>
      <w:r/>
    </w:p>
    <w:p>
      <w:r/>
      <w:r>
        <w:t>The draft circulated among ruling party deputies rewrites the problem as a question of public morality, using broad, subjective language. That means behaviour or expression could be policed with little legal clarity, and prison sentences of up to three years are on the line. Human Rights Watch and other observers see this as a step beyond restrictions into active criminalisation. The wording echoes a leaked 2025 draft that provoked domestic and international outrage, so this is not entirely new , but the re-emergence matters because it shows the idea hasn’t been abandoned.</w:t>
      </w:r>
      <w:r/>
    </w:p>
    <w:p>
      <w:pPr>
        <w:pStyle w:val="Heading2"/>
      </w:pPr>
      <w:r>
        <w:t>Health care restrictions that double as control</w:t>
      </w:r>
      <w:r/>
    </w:p>
    <w:p>
      <w:r/>
      <w:r>
        <w:t>Under the proposal, access to gender-affirming surgery would become far harder. The minimum age would rise to 25, sterilisation would be mandatory, and people with children would be excluded. Four separate health evaluations at hospitals tied closely to the state would be required before any procedure. For anyone who follows trans health debates, that combination of age limits, forced sterilisation and gatekeeping via state institutions reads less like medical oversight and more like moral control. Rights groups point out this undermines established principles of informed consent and care.</w:t>
      </w:r>
      <w:r/>
    </w:p>
    <w:p>
      <w:pPr>
        <w:pStyle w:val="Heading2"/>
      </w:pPr>
      <w:r>
        <w:t>How the government frames it , and what critics say</w:t>
      </w:r>
      <w:r/>
    </w:p>
    <w:p>
      <w:r/>
      <w:r>
        <w:t>Officials frame these moves as protecting family values and public morals, language that’s become familiar from Ankara’s recent rhetoric. But critics including NGOs and legal experts argue the measures are discriminatory and breach international human rights obligations. Courts in recent years have already used obscenity laws to shutter groups and prosecute events, so there’s an existing legal toolkit that could be repurposed to enforce any new statute. That pattern makes activists nervous: incremental legal changes can have sweeping practical effects.</w:t>
      </w:r>
      <w:r/>
    </w:p>
    <w:p>
      <w:pPr>
        <w:pStyle w:val="Heading2"/>
      </w:pPr>
      <w:r>
        <w:t>The broader pattern: restrictions, trials and a chill on public life</w:t>
      </w:r>
      <w:r/>
    </w:p>
    <w:p>
      <w:r/>
      <w:r>
        <w:t>This draft sits alongside a longer trend: bans on most Pride events, prosecutions of activists and occasional trials of public figures over alleged “obscenity.” Media reports show several recent court actions and organisational closures linked to social media posts deemed inappropriate. International observers see this as part of a tilt away from pluralism and towards a politics that uses moral panic to justify restrictions. For those watching rights in the region, it’s a reminder that legal text can be a powerful tool for social engineering.</w:t>
      </w:r>
      <w:r/>
    </w:p>
    <w:p>
      <w:pPr>
        <w:pStyle w:val="Heading2"/>
      </w:pPr>
      <w:r>
        <w:t>What this means practically , for people, providers and campaigners</w:t>
      </w:r>
      <w:r/>
    </w:p>
    <w:p>
      <w:r/>
      <w:r>
        <w:t>If passed, the law would affect three groups most directly: trans and gender-diverse people seeking healthcare, clinicians and hospitals that provide that care, and NGOs that support sexual and gender minorities. Providers could face heavy prison terms for non-compliance, which will likely deter services even where they remain legal. Campaigners should document impacts, seek international legal advice, and build coalitions; individuals should note that access and protections could vary by region and that legal recognition depends on surgery in Türkiye, which raises the stakes.</w:t>
      </w:r>
      <w:r/>
    </w:p>
    <w:p>
      <w:r/>
      <w:r>
        <w:t>It's a stark proposal with real consequences for privacy, healthcare and legal recognition , and it deserves scrutiny from anyone concerned about rights in Türkiye and beyond.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4">
        <w:r>
          <w:rPr>
            <w:color w:val="0000EE"/>
            <w:u w:val="single"/>
          </w:rPr>
          <w:t>[5]</w:t>
        </w:r>
      </w:hyperlink>
      <w:r>
        <w:t xml:space="preserve">- Paragraph 4: </w:t>
      </w:r>
      <w:hyperlink r:id="rId15">
        <w:r>
          <w:rPr>
            <w:color w:val="0000EE"/>
            <w:u w:val="single"/>
          </w:rPr>
          <w:t>[4]</w:t>
        </w:r>
      </w:hyperlink>
      <w:r>
        <w:t xml:space="preserve">, </w:t>
      </w:r>
      <w:hyperlink r:id="rId9">
        <w:r>
          <w:rPr>
            <w:color w:val="0000EE"/>
            <w:u w:val="single"/>
          </w:rPr>
          <w:t>[1]</w:t>
        </w:r>
      </w:hyperlink>
      <w:r>
        <w:t xml:space="preserve">- Paragraph 5: </w:t>
      </w:r>
      <w:hyperlink r:id="rId14">
        <w:r>
          <w:rPr>
            <w:color w:val="0000EE"/>
            <w:u w:val="single"/>
          </w:rPr>
          <w:t>[5]</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https://www.hrw.org/news/2026/06/15/abusive-anti-lgbt-proposals-resurface-in-turkiye</w:t>
        </w:r>
      </w:hyperlink>
      <w:r>
        <w:t xml:space="preserve"> - Please view link - unable to able to access data</w:t>
      </w:r>
      <w:r/>
    </w:p>
    <w:p>
      <w:pPr>
        <w:pStyle w:val="ListNumber"/>
        <w:spacing w:line="240" w:lineRule="auto"/>
        <w:ind w:left="720"/>
      </w:pPr>
      <w:r/>
      <w:hyperlink r:id="rId10">
        <w:r>
          <w:rPr>
            <w:color w:val="0000EE"/>
            <w:u w:val="single"/>
          </w:rPr>
          <w:t>https://urania.institute/en/news/2026/0605-turkey-12th-judicial-package/</w:t>
        </w:r>
      </w:hyperlink>
      <w:r>
        <w:t xml:space="preserve"> - In June 2026, the Turkish parliament is expected to consider the draft of the 12th judicial reform package. The document contains new restrictions for LGBT people, including raising the minimum age for gender transition and criminalizing same-sex unions. According to sources from KaosGL and Bianet, the draft complicates the gender transition procedure. The age limit increases from 18 to 25. A prohibition on having children is added to the existing requirement of being unmarried. Medical reports will only be issued by ministry-approved hospitals after four evaluation stages. Doctors performing surgeries that violate these rules face 1 to 3 years in prison, while those organizing the process face 3 to 7 years. The bill also introduces criminal penalties for same-sex ceremonies. Holding an engagement or wedding ceremony between people of the same sex can result in a prison sentence ranging from 1.5 to 4 years. Furthermore, the document proposes criminalizing public LGBT visibility under the category of “promotion or praising”. The government previously planned to include these provisions in the 10th and 11th judicial packages but postponed them due to public protests. The Human Rights Association (İHD) criticized the bill. Human rights advocates stated that the state is using criminal law to legalize the politics of hate. According to the association, the law should protect citizens rather than impose the government’s ideological norms on society, and attempts to link LGBT people with a threat to families or children constitute a form of discrimination.</w:t>
      </w:r>
      <w:r/>
    </w:p>
    <w:p>
      <w:pPr>
        <w:pStyle w:val="ListNumber"/>
        <w:spacing w:line="240" w:lineRule="auto"/>
        <w:ind w:left="720"/>
      </w:pPr>
      <w:r/>
      <w:hyperlink r:id="rId12">
        <w:r>
          <w:rPr>
            <w:color w:val="0000EE"/>
            <w:u w:val="single"/>
          </w:rPr>
          <w:t>https://kaosgl1.org/en/single-news/turkiye-s-ruling-akp-persists-with-anti-lgbti-legislation-restrictive-measures-slated-for-12th-judicial-package</w:t>
        </w:r>
      </w:hyperlink>
      <w:r>
        <w:t xml:space="preserve"> - According to a briefing note sent to ruling Justice and Development Party (AKP) lawmakers and obtained by Kaos GL, anti-LGBTI+ legal regulations—previously scrapped from the 10th and 11th Judicial Packages due to public backlash—are now slated for inclusion in Türkiye's upcoming 12th Judicial Package. Restrictive measures targeting the LGBTI+ community, which were repeatedly postponed following significant social opposition, have firmly returned to the government’s legislative agenda. Sources accessed by KaosGL.org indicate that senior AKP deputies recently received a comprehensive briefing regarding the new judicial package, which is expected to be brought before the Turkish Parliament in June.</w:t>
      </w:r>
      <w:r/>
    </w:p>
    <w:p>
      <w:pPr>
        <w:pStyle w:val="ListNumber"/>
        <w:spacing w:line="240" w:lineRule="auto"/>
        <w:ind w:left="720"/>
      </w:pPr>
      <w:r/>
      <w:hyperlink r:id="rId15">
        <w:r>
          <w:rPr>
            <w:color w:val="0000EE"/>
            <w:u w:val="single"/>
          </w:rPr>
          <w:t>https://www.euronews.com/2026/04/08/turkey-puts-11-leaders-of-lgbtq-rights-association-on-trial-for-obscenity</w:t>
        </w:r>
      </w:hyperlink>
      <w:r>
        <w:t xml:space="preserve"> - Eleven leaders of a Turkish LGBTQ+ rights group went on trial Wednesday on charges of 'obscenity' and 'violating the protection of the family,' their lawyer told the AFP news agency. The defendants, leaders of the Genç LGBTI+ association (Young LGBTI+ in Turkish), are accused of breaching an article of the Turkish constitution on protecting family values, as well as publishing images on social media showing same-sex couples kissing, deemed 'obscene' by authorities. Homosexuality is not illegal in Turkey, but the LGBTQ+ community is frequently targeted by authorities who blame it for the country's declining birth rate.</w:t>
      </w:r>
      <w:r/>
    </w:p>
    <w:p>
      <w:pPr>
        <w:pStyle w:val="ListNumber"/>
        <w:spacing w:line="240" w:lineRule="auto"/>
        <w:ind w:left="720"/>
      </w:pPr>
      <w:r/>
      <w:hyperlink r:id="rId14">
        <w:r>
          <w:rPr>
            <w:color w:val="0000EE"/>
            <w:u w:val="single"/>
          </w:rPr>
          <w:t>https://bianet.org/haber/over-200-ngos-and-rights-groups-raise-concern-over-planned-anti-lgbti-legislation-320388</w:t>
        </w:r>
      </w:hyperlink>
      <w:r>
        <w:t xml:space="preserve"> - A total of 212 civil society and human rights organizations, including the IPS Communication Foundation / bianet, issued a joint statement regarding the anti-LGBTI+ regulations as part of the upcoming 12th Judicial Reform Package. 'Living a life of dignity, free from discrimination and violence, is a fundamental right for children, LGBTI+s, women, and all of us,' the organizations stated. A summary of the statement:</w:t>
      </w:r>
      <w:r/>
    </w:p>
    <w:p>
      <w:pPr>
        <w:pStyle w:val="ListNumber"/>
        <w:spacing w:line="240" w:lineRule="auto"/>
        <w:ind w:left="720"/>
      </w:pPr>
      <w:r/>
      <w:hyperlink r:id="rId11">
        <w:r>
          <w:rPr>
            <w:color w:val="0000EE"/>
            <w:u w:val="single"/>
          </w:rPr>
          <w:t>https://balkancsd.net/turkiye-proposed-judicial-package-raises-concerns-over-lgbti-rights-and-freedoms/</w:t>
        </w:r>
      </w:hyperlink>
      <w:r>
        <w:t xml:space="preserve"> - CSOs and human rights advocates have raised concerns over proposed provisions reportedly included in Türkiye’s upcoming 12th Judicial Package. According to reporting by Kaos GL, a leading Turkish LGBTI+ rights organisation and media platform, the draft would introduce new restrictions affecting LGBTI+ individuals, including changes to gender affirmation procedures and provisions that rights groups argue could criminalise aspects of LGBTI+ expression, assembly, and advocacy. The proposals have prompted criticism from civil society organisations, which warn that the measures may undermine fundamental rights, freedom of expression, and freedom of assembly, while further restricting civic space. Similar provisions were previously removed from earlier judicial packages following public opposition but are now reported to have returned to the legislative agenda. Read more here.</w:t>
      </w:r>
      <w:r/>
    </w:p>
    <w:p>
      <w:pPr>
        <w:pStyle w:val="ListNumber"/>
        <w:spacing w:line="240" w:lineRule="auto"/>
        <w:ind w:left="720"/>
      </w:pPr>
      <w:r/>
      <w:hyperlink r:id="rId13">
        <w:r>
          <w:rPr>
            <w:color w:val="0000EE"/>
            <w:u w:val="single"/>
          </w:rPr>
          <w:t>https://www.turkiyegazetesi.com.tr/gundem/lgbtyi-ovene-3-yil-hapis-yolda-sapkyn-akimlara-karsi-agir-yaptirimlar-yolda-1771320</w:t>
        </w:r>
      </w:hyperlink>
      <w:r>
        <w:t xml:space="preserve"> - Aile kurumunun ve toplum yapısının korunmasını hedefleyen düzenleme ile cinsiyet değişikliğine sıkı tedbirler getiriliyor. Kurallara aykırı ameliyat yapanlara 7 yıla kadar hapis verilecek. LGBT’yi öven ve özendirenler üç yıl hapisle cezalandırılacak. Aynı cinsiyetteki kişilerin nişan ve evlenme töreni yapmasına dört yıl hapis uygulanacak.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rw.org/news/2026/06/15/abusive-anti-lgbt-proposals-resurface-in-turkiye" TargetMode="External"/><Relationship Id="rId10" Type="http://schemas.openxmlformats.org/officeDocument/2006/relationships/hyperlink" Target="https://urania.institute/en/news/2026/0605-turkey-12th-judicial-package/" TargetMode="External"/><Relationship Id="rId11" Type="http://schemas.openxmlformats.org/officeDocument/2006/relationships/hyperlink" Target="https://balkancsd.net/turkiye-proposed-judicial-package-raises-concerns-over-lgbti-rights-and-freedoms/" TargetMode="External"/><Relationship Id="rId12" Type="http://schemas.openxmlformats.org/officeDocument/2006/relationships/hyperlink" Target="https://kaosgl1.org/en/single-news/turkiye-s-ruling-akp-persists-with-anti-lgbti-legislation-restrictive-measures-slated-for-12th-judicial-package" TargetMode="External"/><Relationship Id="rId13" Type="http://schemas.openxmlformats.org/officeDocument/2006/relationships/hyperlink" Target="https://www.turkiyegazetesi.com.tr/gundem/lgbtyi-ovene-3-yil-hapis-yolda-sapkyn-akimlara-karsi-agir-yaptirimlar-yolda-1771320" TargetMode="External"/><Relationship Id="rId14" Type="http://schemas.openxmlformats.org/officeDocument/2006/relationships/hyperlink" Target="https://bianet.org/haber/over-200-ngos-and-rights-groups-raise-concern-over-planned-anti-lgbti-legislation-320388" TargetMode="External"/><Relationship Id="rId15" Type="http://schemas.openxmlformats.org/officeDocument/2006/relationships/hyperlink" Target="https://www.euronews.com/2026/04/08/turkey-puts-11-leaders-of-lgbtq-rights-association-on-trial-for-obscen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