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Coverage: Why Brands Are Pulling Back From Rainbow Capitalism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bare Pride shelf in a SoHo Target told a bigger story: shoppers, employees and queer customers are seeing far less corporate colour this year, and that matters because it changes access, visibility and the way Pride feels for many communities.</w:t>
      </w:r>
      <w:r/>
    </w:p>
    <w:p>
      <w:r/>
      <w:r>
        <w:t>Essential Takeaways</w:t>
      </w:r>
      <w:r/>
      <w:r/>
    </w:p>
    <w:p>
      <w:pPr>
        <w:pStyle w:val="ListBullet"/>
        <w:spacing w:line="240" w:lineRule="auto"/>
        <w:ind w:left="720"/>
      </w:pPr>
      <w:r/>
      <w:r>
        <w:rPr>
          <w:b/>
        </w:rPr>
        <w:t>Less shelf space:</w:t>
      </w:r>
      <w:r>
        <w:t xml:space="preserve"> Major retailers and campus groups have noticeably reduced Pride displays and events, leaving fewer mainstream options for accessible Pride gear.</w:t>
      </w:r>
      <w:r/>
    </w:p>
    <w:p>
      <w:pPr>
        <w:pStyle w:val="ListBullet"/>
        <w:spacing w:line="240" w:lineRule="auto"/>
        <w:ind w:left="720"/>
      </w:pPr>
      <w:r/>
      <w:r>
        <w:rPr>
          <w:b/>
        </w:rPr>
        <w:t>Corporate retreat:</w:t>
      </w:r>
      <w:r>
        <w:t xml:space="preserve"> Fortune 500 participation in key LGBTQ+ initiatives has dropped, reflecting broader DEI rollbacks and political pressure.</w:t>
      </w:r>
      <w:r/>
    </w:p>
    <w:p>
      <w:pPr>
        <w:pStyle w:val="ListBullet"/>
        <w:spacing w:line="240" w:lineRule="auto"/>
        <w:ind w:left="720"/>
      </w:pPr>
      <w:r/>
      <w:r>
        <w:rPr>
          <w:b/>
        </w:rPr>
        <w:t>Public opinion shift:</w:t>
      </w:r>
      <w:r>
        <w:t xml:space="preserve"> Gallup data shows support for some LGBTQ+ issues has dipped since its peak, particularly among Republican voters.</w:t>
      </w:r>
      <w:r/>
    </w:p>
    <w:p>
      <w:pPr>
        <w:pStyle w:val="ListBullet"/>
        <w:spacing w:line="240" w:lineRule="auto"/>
        <w:ind w:left="720"/>
      </w:pPr>
      <w:r/>
      <w:r>
        <w:rPr>
          <w:b/>
        </w:rPr>
        <w:t>Local impact:</w:t>
      </w:r>
      <w:r>
        <w:t xml:space="preserve"> Smaller Pride events and community groups are scrambling as corporate sponsorships dry up, making grassroots funding and volunteer energy more crucial.</w:t>
      </w:r>
      <w:r/>
    </w:p>
    <w:p>
      <w:pPr>
        <w:pStyle w:val="ListBullet"/>
        <w:spacing w:line="240" w:lineRule="auto"/>
        <w:ind w:left="720"/>
      </w:pPr>
      <w:r/>
      <w:r>
        <w:rPr>
          <w:b/>
        </w:rPr>
        <w:t>Practical note:</w:t>
      </w:r>
      <w:r>
        <w:t xml:space="preserve"> If you rely on mainstream stores for Pride supplies, plan ahead , or support local makers and charities that fund community services.</w:t>
      </w:r>
      <w:r/>
      <w:r/>
    </w:p>
    <w:p>
      <w:pPr>
        <w:pStyle w:val="Heading2"/>
      </w:pPr>
      <w:r>
        <w:t>An empty display tells the tale , you can feel a quieter Pride this year</w:t>
      </w:r>
      <w:r/>
    </w:p>
    <w:p>
      <w:r/>
      <w:r>
        <w:t>Walk into many chain stores and the visual parade of rainbows is thinner than it used to be; colours that once stretched across endcaps now live in a single, tucked-away rack with a slightly dusty feel. That moment of noticing , as in a recent SoHo Target visit , is a small, sensory cue for a much bigger shift. According to reporting on colleges and universities, campus Pride activities have similarly been pared back, with student groups and administrations retrenching amid controversy and budget pressures. If you depend on those in-store displays for easy, affordable Pride items, the change is visible and a little jarring.</w:t>
      </w:r>
      <w:r/>
    </w:p>
    <w:p>
      <w:pPr>
        <w:pStyle w:val="Heading2"/>
      </w:pPr>
      <w:r>
        <w:t>Why brands are stepping back: politics, profit and PR risk</w:t>
      </w:r>
      <w:r/>
    </w:p>
    <w:p>
      <w:r/>
      <w:r>
        <w:t>The pullback isn't happening in a vacuum. Brands are juggling political backlash, the rollback of corporate DEI programmes and the reality that rainbow-product sales don't automatically translate into long-term loyalty. Campaign Live explored how marketers planned cautiously this year, trimming visible Pride campaigns to avoid backlash and potential boycotts. Meanwhile, Fortune 500 firms are less likely to take part in industry surveys and initiatives that once signalled corporate commitment to LGBTQ+ causes. For marketing teams, it's a cost-benefit calculation , and right now, the risk side of that ledger has grown heavier.</w:t>
      </w:r>
      <w:r/>
    </w:p>
    <w:p>
      <w:pPr>
        <w:pStyle w:val="Heading2"/>
      </w:pPr>
      <w:r>
        <w:t>Polling and public opinion: support has cooled, and that matters</w:t>
      </w:r>
      <w:r/>
    </w:p>
    <w:p>
      <w:r/>
      <w:r>
        <w:t>Gallup's recent polling shows that support for some LGBTQ+ issues is down from previous highs, with particular declines among certain voter groups. That change in public sentiment feeds straight into boardrooms and sponsorship decisions; when executives see shifting opinion, they're likelier to reduce visible support to avoid alienating customers or investors. The result is a feedback loop: less corporate support reduces visibility, which can make it harder to sustain wider public backing for equality measures.</w:t>
      </w:r>
      <w:r/>
    </w:p>
    <w:p>
      <w:pPr>
        <w:pStyle w:val="Heading2"/>
      </w:pPr>
      <w:r>
        <w:t>Local Prides are hurting , but grassroots energy is responding</w:t>
      </w:r>
      <w:r/>
    </w:p>
    <w:p>
      <w:r/>
      <w:r>
        <w:t>When national sponsors disappear, local Pride organisations feel it fast. Reports from Phoenix and other cities describe organisers scrambling to replace funds, scale back stages or cancel paid programming. That said, community-led responses are also emerging: small businesses, craftspeople and local donors are stepping in more than before, and volunteers are testing creative, low-cost ways to keep parades and support services running. For many towns and suburbs, that means Pride looks and feels different this year , more DIY, less corporate-branded , which some see as a return to protest roots and others view as a loss of resources.</w:t>
      </w:r>
      <w:r/>
    </w:p>
    <w:p>
      <w:pPr>
        <w:pStyle w:val="Heading2"/>
      </w:pPr>
      <w:r>
        <w:t>What this means for queer people , access, safety and the next steps</w:t>
      </w:r>
      <w:r/>
    </w:p>
    <w:p>
      <w:r/>
      <w:r>
        <w:t>The retreat of rainbow capitalism isn't only symbolic; it affects access to affordable Pride clothing, safe community spaces and the funding that supports queer youth services. As DEI programmes shrink and legal protections continue to shift, the practical supports that many relied on are less certain. If you want to keep visible support alive, consider buying from local queer makers, donating to community centres that provide direct services, or volunteering time to events. Those small actions keep celebration and safety connected.</w:t>
      </w:r>
      <w:r/>
    </w:p>
    <w:p>
      <w:r/>
      <w:r>
        <w:t>It's a small change that can make every Pride more about people than profit.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2">
        <w:r>
          <w:rPr>
            <w:color w:val="0000EE"/>
            <w:u w:val="single"/>
          </w:rPr>
          <w:t>[6]</w:t>
        </w:r>
      </w:hyperlink>
      <w:r>
        <w:t xml:space="preserve">- Paragraph 4: </w:t>
      </w:r>
      <w:hyperlink r:id="rId15">
        <w:r>
          <w:rPr>
            <w:color w:val="0000EE"/>
            <w:u w:val="single"/>
          </w:rPr>
          <w:t>[4]</w:t>
        </w:r>
      </w:hyperlink>
      <w:r>
        <w:t xml:space="preserve">, </w:t>
      </w:r>
      <w:hyperlink r:id="rId11">
        <w:r>
          <w:rPr>
            <w:color w:val="0000EE"/>
            <w:u w:val="single"/>
          </w:rPr>
          <w:t>[7]</w:t>
        </w:r>
      </w:hyperlink>
      <w:r>
        <w:t xml:space="preserve">- Paragraph 5: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https://ca.news.yahoo.com/knew-corporations-abandon-pride-still-090448522.html</w:t>
        </w:r>
      </w:hyperlink>
      <w:r>
        <w:t xml:space="preserve"> - Please view link - unable to able to access data</w:t>
      </w:r>
      <w:r/>
    </w:p>
    <w:p>
      <w:pPr>
        <w:pStyle w:val="ListNumber"/>
        <w:spacing w:line="240" w:lineRule="auto"/>
        <w:ind w:left="720"/>
      </w:pPr>
      <w:r/>
      <w:hyperlink r:id="rId10">
        <w:r>
          <w:rPr>
            <w:color w:val="0000EE"/>
            <w:u w:val="single"/>
          </w:rPr>
          <w:t>https://www.insidehighered.com/news/governance/executive-leadership/2026/06/09/colleges-backtrack-pride-month</w:t>
        </w:r>
      </w:hyperlink>
      <w:r>
        <w:t xml:space="preserve"> - Several colleges have retreated from Pride Month celebrations, with some deleting related social media posts, withdrawing from local events, and ceasing to fly the rainbow flag. This shift is attributed to heightened scrutiny of LGBTQ+ issues under the current administration and new state laws restricting institutional involvement in such matters. Universities like the University of North Carolina at Chapel Hill and UNC Greensboro have cited institutional neutrality policies as reasons for their actions. (</w:t>
      </w:r>
      <w:hyperlink r:id="rId16">
        <w:r>
          <w:rPr>
            <w:color w:val="0000EE"/>
            <w:u w:val="single"/>
          </w:rPr>
          <w:t>insidehighered.com</w:t>
        </w:r>
      </w:hyperlink>
      <w:r>
        <w:t>)</w:t>
      </w:r>
      <w:r/>
    </w:p>
    <w:p>
      <w:pPr>
        <w:pStyle w:val="ListNumber"/>
        <w:spacing w:line="240" w:lineRule="auto"/>
        <w:ind w:left="720"/>
      </w:pPr>
      <w:r/>
      <w:hyperlink r:id="rId14">
        <w:r>
          <w:rPr>
            <w:color w:val="0000EE"/>
            <w:u w:val="single"/>
          </w:rPr>
          <w:t>https://news.gallup.com/poll/710810/support-lgbtq-issues-remains-down-peak.aspx</w:t>
        </w:r>
      </w:hyperlink>
      <w:r>
        <w:t xml:space="preserve"> - Recent Gallup polling indicates a decline in U.S. support for LGBTQ+ issues, with approval of same-sex marriage dropping six percentage points from its 2022-2023 peak. Additionally, the percentage of Americans viewing gay or lesbian relations as morally acceptable has decreased to 62%, the lowest since 2016. These trends reflect a broader shift in public opinion regarding LGBTQ+ rights. (</w:t>
      </w:r>
      <w:hyperlink r:id="rId17">
        <w:r>
          <w:rPr>
            <w:color w:val="0000EE"/>
            <w:u w:val="single"/>
          </w:rPr>
          <w:t>news.gallup.com</w:t>
        </w:r>
      </w:hyperlink>
      <w:r>
        <w:t>)</w:t>
      </w:r>
      <w:r/>
    </w:p>
    <w:p>
      <w:pPr>
        <w:pStyle w:val="ListNumber"/>
        <w:spacing w:line="240" w:lineRule="auto"/>
        <w:ind w:left="720"/>
      </w:pPr>
      <w:r/>
      <w:hyperlink r:id="rId15">
        <w:r>
          <w:rPr>
            <w:color w:val="0000EE"/>
            <w:u w:val="single"/>
          </w:rPr>
          <w:t>https://www.lgbtqnation.com/2026/06/phoenix-pride-files-for-as-corporate-sponsors-abandon-prides-across-the-country/</w:t>
        </w:r>
      </w:hyperlink>
      <w:r>
        <w:t xml:space="preserve"> - Phoenix Pride has filed for Chapter 11 bankruptcy, citing rising operational costs and a decline in corporate sponsorships, which are attributed to the current political climate and administration. This situation mirrors a broader trend of financial challenges faced by Pride organizations nationwide due to reduced corporate support. (</w:t>
      </w:r>
      <w:hyperlink r:id="rId18">
        <w:r>
          <w:rPr>
            <w:color w:val="0000EE"/>
            <w:u w:val="single"/>
          </w:rPr>
          <w:t>lgbtqnation.com</w:t>
        </w:r>
      </w:hyperlink>
      <w:r>
        <w:t>)</w:t>
      </w:r>
      <w:r/>
    </w:p>
    <w:p>
      <w:pPr>
        <w:pStyle w:val="ListNumber"/>
        <w:spacing w:line="240" w:lineRule="auto"/>
        <w:ind w:left="720"/>
      </w:pPr>
      <w:r/>
      <w:hyperlink r:id="rId13">
        <w:r>
          <w:rPr>
            <w:color w:val="0000EE"/>
            <w:u w:val="single"/>
          </w:rPr>
          <w:t>https://www.lgbtqnation.com/2026/02/more-than-half-of-fortune-500-companies-dropped-out-of-a-critical-lgbtq-survey-this-year/</w:t>
        </w:r>
      </w:hyperlink>
      <w:r>
        <w:t xml:space="preserve"> - The Human Rights Campaign's annual Corporate Equality Index revealed a significant decline in Fortune 500 companies' participation, with more than half opting out. This reduction is linked to the current administration's public criticism of diversity, equity, and inclusion programs, leading to decreased transparency and reporting on LGBTQ+ workplace inclusion efforts. (</w:t>
      </w:r>
      <w:hyperlink r:id="rId19">
        <w:r>
          <w:rPr>
            <w:color w:val="0000EE"/>
            <w:u w:val="single"/>
          </w:rPr>
          <w:t>lgbtqnation.com</w:t>
        </w:r>
      </w:hyperlink>
      <w:r>
        <w:t>)</w:t>
      </w:r>
      <w:r/>
    </w:p>
    <w:p>
      <w:pPr>
        <w:pStyle w:val="ListNumber"/>
        <w:spacing w:line="240" w:lineRule="auto"/>
        <w:ind w:left="720"/>
      </w:pPr>
      <w:r/>
      <w:hyperlink r:id="rId12">
        <w:r>
          <w:rPr>
            <w:color w:val="0000EE"/>
            <w:u w:val="single"/>
          </w:rPr>
          <w:t>https://www.campaignlive.com/article/pride-2026-brands-navigating-political-backlash-dei-rollbacks/1960661</w:t>
        </w:r>
      </w:hyperlink>
      <w:r>
        <w:t xml:space="preserve"> - In 2026, many brands are scaling back their visible support for Pride Month due to political backlash and rollbacks of diversity, equity, and inclusion initiatives. This shift has led to a reduction in corporate sponsorships and a move towards more localized, grassroots funding for Pride events. (</w:t>
      </w:r>
      <w:hyperlink r:id="rId20">
        <w:r>
          <w:rPr>
            <w:color w:val="0000EE"/>
            <w:u w:val="single"/>
          </w:rPr>
          <w:t>campaignlive.com</w:t>
        </w:r>
      </w:hyperlink>
      <w:r>
        <w:t>)</w:t>
      </w:r>
      <w:r/>
    </w:p>
    <w:p>
      <w:pPr>
        <w:pStyle w:val="ListNumber"/>
        <w:spacing w:line="240" w:lineRule="auto"/>
        <w:ind w:left="720"/>
      </w:pPr>
      <w:r/>
      <w:hyperlink r:id="rId11">
        <w:r>
          <w:rPr>
            <w:color w:val="0000EE"/>
            <w:u w:val="single"/>
          </w:rPr>
          <w:t>https://www.nhpr.org/2026-05-30/pride-celebrations-struggle-as-corporate-sponsorships-dry-up</w:t>
        </w:r>
      </w:hyperlink>
      <w:r>
        <w:t xml:space="preserve"> - Pride celebrations across the United States are facing challenges as corporate sponsorships decline. Organizers in cities like New York, Salt Lake City, and Pittsburgh report reduced corporate backing, leading to financial difficulties and the need to reassess funding strategies for Pride events. (</w:t>
      </w:r>
      <w:hyperlink r:id="rId21">
        <w:r>
          <w:rPr>
            <w:color w:val="0000EE"/>
            <w:u w:val="single"/>
          </w:rPr>
          <w:t>nhpr.org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knew-corporations-abandon-pride-still-090448522.html" TargetMode="External"/><Relationship Id="rId10" Type="http://schemas.openxmlformats.org/officeDocument/2006/relationships/hyperlink" Target="https://www.insidehighered.com/news/governance/executive-leadership/2026/06/09/colleges-backtrack-pride-month" TargetMode="External"/><Relationship Id="rId11" Type="http://schemas.openxmlformats.org/officeDocument/2006/relationships/hyperlink" Target="https://www.nhpr.org/2026-05-30/pride-celebrations-struggle-as-corporate-sponsorships-dry-up" TargetMode="External"/><Relationship Id="rId12" Type="http://schemas.openxmlformats.org/officeDocument/2006/relationships/hyperlink" Target="https://www.campaignlive.com/article/pride-2026-brands-navigating-political-backlash-dei-rollbacks/1960661" TargetMode="External"/><Relationship Id="rId13" Type="http://schemas.openxmlformats.org/officeDocument/2006/relationships/hyperlink" Target="https://www.lgbtqnation.com/2026/02/more-than-half-of-fortune-500-companies-dropped-out-of-a-critical-lgbtq-survey-this-year/" TargetMode="External"/><Relationship Id="rId14" Type="http://schemas.openxmlformats.org/officeDocument/2006/relationships/hyperlink" Target="https://news.gallup.com/poll/710810/support-lgbtq-issues-remains-down-peak.aspx" TargetMode="External"/><Relationship Id="rId15" Type="http://schemas.openxmlformats.org/officeDocument/2006/relationships/hyperlink" Target="https://www.lgbtqnation.com/2026/06/phoenix-pride-files-for-as-corporate-sponsors-abandon-prides-across-the-country/" TargetMode="External"/><Relationship Id="rId16" Type="http://schemas.openxmlformats.org/officeDocument/2006/relationships/hyperlink" Target="https://www.insidehighered.com/news/governance/executive-leadership/2026/06/09/colleges-backtrack-pride-month?utm_source=openai" TargetMode="External"/><Relationship Id="rId17" Type="http://schemas.openxmlformats.org/officeDocument/2006/relationships/hyperlink" Target="https://news.gallup.com/poll/710810/support-lgbtq-issues-remains-down-peak.aspx?utm_source=openai" TargetMode="External"/><Relationship Id="rId18" Type="http://schemas.openxmlformats.org/officeDocument/2006/relationships/hyperlink" Target="https://www.lgbtqnation.com/2026/06/phoenix-pride-files-for-as-corporate-sponsors-abandon-prides-across-the-country/?utm_source=openai" TargetMode="External"/><Relationship Id="rId19" Type="http://schemas.openxmlformats.org/officeDocument/2006/relationships/hyperlink" Target="https://www.lgbtqnation.com/2026/02/more-than-half-of-fortune-500-companies-dropped-out-of-a-critical-lgbtq-survey-this-year/?utm_source=openai" TargetMode="External"/><Relationship Id="rId20" Type="http://schemas.openxmlformats.org/officeDocument/2006/relationships/hyperlink" Target="https://www.campaignlive.com/article/pride-2026-brands-navigating-political-backlash-dei-rollbacks/1960661?utm_source=openai" TargetMode="External"/><Relationship Id="rId21" Type="http://schemas.openxmlformats.org/officeDocument/2006/relationships/hyperlink" Target="https://www.nhpr.org/2026-05-30/pride-celebrations-struggle-as-corporate-sponsorships-dry-u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