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Kink at Pride Debate: What Kind of Celebration Are We Building?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hashing out kink at Pride again, as activists, parents and organisers argue who Pride should welcome, where public comfort matters, and why queer history keeps insisting on its messy presence. This matters because the answer shapes whether Pride is family-friendly, fiercely visible, or something in between.</w:t>
      </w:r>
      <w:r/>
    </w:p>
    <w:p>
      <w:r/>
      <w:r>
        <w:t>Essential Takeaways</w:t>
      </w:r>
      <w:r/>
      <w:r/>
    </w:p>
    <w:p>
      <w:pPr>
        <w:pStyle w:val="ListBullet"/>
        <w:spacing w:line="240" w:lineRule="auto"/>
        <w:ind w:left="720"/>
      </w:pPr>
      <w:r/>
      <w:r>
        <w:rPr>
          <w:b/>
        </w:rPr>
        <w:t>Visibility vs comfort:</w:t>
      </w:r>
      <w:r>
        <w:t xml:space="preserve"> A growing split frames Pride as either a broadly accessible public festival or an unapologetic space for full queer expression, including kink.</w:t>
      </w:r>
      <w:r/>
    </w:p>
    <w:p>
      <w:pPr>
        <w:pStyle w:val="ListBullet"/>
        <w:spacing w:line="240" w:lineRule="auto"/>
        <w:ind w:left="720"/>
      </w:pPr>
      <w:r/>
      <w:r>
        <w:rPr>
          <w:b/>
        </w:rPr>
        <w:t>Consent is central:</w:t>
      </w:r>
      <w:r>
        <w:t xml:space="preserve"> Critics say public sexualised displays risk non-consensual exposure; proponents say policing aesthetics repeats historical pressures to conform.</w:t>
      </w:r>
      <w:r/>
    </w:p>
    <w:p>
      <w:pPr>
        <w:pStyle w:val="ListBullet"/>
        <w:spacing w:line="240" w:lineRule="auto"/>
        <w:ind w:left="720"/>
      </w:pPr>
      <w:r/>
      <w:r>
        <w:rPr>
          <w:b/>
        </w:rPr>
        <w:t>History matters:</w:t>
      </w:r>
      <w:r>
        <w:t xml:space="preserve"> Pride’s origins in defiance and sex-positive protest inform defenders of kink as integral to queer visibility.</w:t>
      </w:r>
      <w:r/>
    </w:p>
    <w:p>
      <w:pPr>
        <w:pStyle w:val="ListBullet"/>
        <w:spacing w:line="240" w:lineRule="auto"/>
        <w:ind w:left="720"/>
      </w:pPr>
      <w:r/>
      <w:r>
        <w:rPr>
          <w:b/>
        </w:rPr>
        <w:t>Practical tensions:</w:t>
      </w:r>
      <w:r>
        <w:t xml:space="preserve"> Cities balancing corporate sponsors, family zones and protesters face real logistics and liability questions.</w:t>
      </w:r>
      <w:r/>
    </w:p>
    <w:p>
      <w:pPr>
        <w:pStyle w:val="ListBullet"/>
        <w:spacing w:line="240" w:lineRule="auto"/>
        <w:ind w:left="720"/>
      </w:pPr>
      <w:r/>
      <w:r>
        <w:rPr>
          <w:b/>
        </w:rPr>
        <w:t>Cultural tug-of-war:</w:t>
      </w:r>
      <w:r>
        <w:t xml:space="preserve"> The debate recurs yearly, reflecting wider questions about who gets to define queer respectability.</w:t>
      </w:r>
      <w:r/>
      <w:r/>
    </w:p>
    <w:p>
      <w:pPr>
        <w:pStyle w:val="Heading2"/>
      </w:pPr>
      <w:r>
        <w:t>Opening the conversation: why the kink debate keeps returning</w:t>
      </w:r>
      <w:r/>
    </w:p>
    <w:p>
      <w:r/>
      <w:r>
        <w:t>The discourse flared again after a viral skit blurred performance and politics, forcing people to pick sides about what Pride should look and feel like. Many describe an uneasy sensory mix: floats, music and suddenly very explicit costume choices in public. According to commentary across queer media, this isn’t new; it’s a rerun with sharper phones and faster sharing. Organisations and attendees now face the recurring question: should visibility include everything that’s been part of queer communities, or does public space require limits?</w:t>
      </w:r>
      <w:r/>
    </w:p>
    <w:p>
      <w:pPr>
        <w:pStyle w:val="Heading2"/>
      </w:pPr>
      <w:r>
        <w:t>Consent and public space: a practical boundary</w:t>
      </w:r>
      <w:r/>
    </w:p>
    <w:p>
      <w:r/>
      <w:r>
        <w:t>One common argument focuses on consent , the idea that attending a parade doesn’t equal consenting to be confronted with explicit sexual imagery. This position often stresses family zones and accessibility, arguing that Pride should be navigable for kids, elders and those who feel triggered by certain expressions. Event organisers, city councils and legal advisers routinely wrestle with these concerns, trying to thread a line between protecting the public and stifling protest. If you’re helping plan or attend a march, consider where to place explicit contingents and how to signal content clearly so attendees can make informed choices.</w:t>
      </w:r>
      <w:r/>
    </w:p>
    <w:p>
      <w:pPr>
        <w:pStyle w:val="Heading2"/>
      </w:pPr>
      <w:r>
        <w:t>Kink as heritage: the historical counterpoint</w:t>
      </w:r>
      <w:r/>
    </w:p>
    <w:p>
      <w:r/>
      <w:r>
        <w:t>Others point out that kink, leather and sex-positive protest were never peripheral to queer history , they were central. The movement that birthed Pride was loud, confrontational and often sexual in nature because it was about refusing shame. For many activists, sanitising Pride repeats a long history of asking queer people to make themselves palatable to mainstream tastes. That argument invites a broader reflection: is inclusion really inclusion if it asks people to tone down the parts of themselves that made the movement necessary?</w:t>
      </w:r>
      <w:r/>
    </w:p>
    <w:p>
      <w:pPr>
        <w:pStyle w:val="Heading2"/>
      </w:pPr>
      <w:r>
        <w:t>Sponsors, safety and the modern parade economy</w:t>
      </w:r>
      <w:r/>
    </w:p>
    <w:p>
      <w:r/>
      <w:r>
        <w:t>Pride’s contemporary shape is also financial. Corporate sponsorship brings resources but also expectations about branding and “family-friendly” images. Cities and organisers balance liability, policing, and public relations while trying not to erase marginalised voices. Media outlets and community forums regularly debate whether sponsorship softens Pride into a consumer parade, or merely funds events that would otherwise be impossible. The pragmatic takeaway: organisers should be transparent about who funds events and what rules govern performances, so communities can decide if the trade-offs are worth it.</w:t>
      </w:r>
      <w:r/>
    </w:p>
    <w:p>
      <w:pPr>
        <w:pStyle w:val="Heading2"/>
      </w:pPr>
      <w:r>
        <w:t>Finding compromises: how communities can move forward</w:t>
      </w:r>
      <w:r/>
    </w:p>
    <w:p>
      <w:r/>
      <w:r>
        <w:t>There are practical middle grounds: clearer signage around explicit areas, designated kink or adult zones, and robust volunteer training on consent and de-escalation. Dialogue matters too , not talk-down decisions made by a few, but community conversations that respect both safety concerns and historical context. Cities can pilot mixed models that respect families and those who want unfiltered expression, testing what works without erasing histories that some participants say can’t be untethered from Pride.</w:t>
      </w:r>
      <w:r/>
    </w:p>
    <w:p>
      <w:r/>
      <w:r>
        <w:t>It's a small change, but the choices communities make now will shape what Pride means for years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https://instinctmagazine.com/kink-pride-debate-2026/</w:t>
        </w:r>
      </w:hyperlink>
      <w:r>
        <w:t xml:space="preserve"> - Please view link - unable to able to access data</w:t>
      </w:r>
      <w:r/>
    </w:p>
    <w:p>
      <w:pPr>
        <w:pStyle w:val="ListNumber"/>
        <w:spacing w:line="240" w:lineRule="auto"/>
        <w:ind w:left="720"/>
      </w:pPr>
      <w:r/>
      <w:hyperlink r:id="rId10">
        <w:r>
          <w:rPr>
            <w:color w:val="0000EE"/>
            <w:u w:val="single"/>
          </w:rPr>
          <w:t>https://www.dualdemons.org/kinkatpride</w:t>
        </w:r>
      </w:hyperlink>
      <w:r>
        <w:t xml:space="preserve"> - Dual Demons and The 418 Project are hosting the annual K!nk at Pride convention and Queer Variety Show in Santa Cruz from June 12-14, 2026. The event features queer and queer-allied educators offering classes on rope bondage, kink, BDSM, queer and leather history, movement, dance, lectures, workshops, and more. After-hours, an all-queer and kinky cast presents a variety show with drag, burlesque, shibari suspension, aerial circus acts, silks, lyra, pole, and ambient performances. The organisers aim to provide a platform for kink as an expression of queer cultural identity, sexuality, love, and diversity, fostering community and support for marginalized individuals.</w:t>
      </w:r>
      <w:r/>
    </w:p>
    <w:p>
      <w:pPr>
        <w:pStyle w:val="ListNumber"/>
        <w:spacing w:line="240" w:lineRule="auto"/>
        <w:ind w:left="720"/>
      </w:pPr>
      <w:r/>
      <w:hyperlink r:id="rId12">
        <w:r>
          <w:rPr>
            <w:color w:val="0000EE"/>
            <w:u w:val="single"/>
          </w:rPr>
          <w:t>https://www.psychologytoday.com/us/blog/bound-together/202105/kink-pride</w:t>
        </w:r>
      </w:hyperlink>
      <w:r>
        <w:t xml:space="preserve"> - An article discussing the annual debate over the inclusion of the BDSM/kink community at Pride events. It highlights the expansion of the LGBTQIA+ acronym over the years to include various marginalized sexual communities and questions whether kink should be part of Pride celebrations. The piece explores differing perspectives within the community and the ongoing discourse surrounding this issue.</w:t>
      </w:r>
      <w:r/>
    </w:p>
    <w:p>
      <w:pPr>
        <w:pStyle w:val="ListNumber"/>
        <w:spacing w:line="240" w:lineRule="auto"/>
        <w:ind w:left="720"/>
      </w:pPr>
      <w:r/>
      <w:hyperlink r:id="rId14">
        <w:r>
          <w:rPr>
            <w:color w:val="0000EE"/>
            <w:u w:val="single"/>
          </w:rPr>
          <w:t>https://www.washingtonblade.com/2026/02/27/capital-pride-reveals-2026-theme/</w:t>
        </w:r>
      </w:hyperlink>
      <w:r>
        <w:t xml:space="preserve"> - Capital Pride Alliance announced its 2026 theme, 'Exist, Resist, Have the Audacity,' affirming the presence, resilience, and courage of LGBTQ+ people worldwide. The theme calls on the community to live loudly and proudly, stand firm against injustice and erasure, and embody the collective strength that has always defined the LGBTQ+ community. It also references the impact of the hostile political climate on LGBTQ+ rights and history.</w:t>
      </w:r>
      <w:r/>
    </w:p>
    <w:p>
      <w:pPr>
        <w:pStyle w:val="ListNumber"/>
        <w:spacing w:line="240" w:lineRule="auto"/>
        <w:ind w:left="720"/>
      </w:pPr>
      <w:r/>
      <w:hyperlink r:id="rId13">
        <w:r>
          <w:rPr>
            <w:color w:val="0000EE"/>
            <w:u w:val="single"/>
          </w:rPr>
          <w:t>https://kinkbetweenthelines.com/</w:t>
        </w:r>
      </w:hyperlink>
      <w:r>
        <w:t xml:space="preserve"> - Kink Between the Lines (KBtL) is a convention aiming to provide a platform that intentionally holds space for the centering of marginalized perspectives within the kink community. The event will be held from November 6-8, 2026, and seeks to shine a light on topics often given the backseat, including disability, neurodiversity, race, gender, sex, age, sexuality, socioeconomic status, religion, marital/parental status, place of origin, and health status. KBtL strives to understand how marginalization comes into play when participating in kink, BDSM, leather, and other related communities.</w:t>
      </w:r>
      <w:r/>
    </w:p>
    <w:p>
      <w:pPr>
        <w:pStyle w:val="ListNumber"/>
        <w:spacing w:line="240" w:lineRule="auto"/>
        <w:ind w:left="720"/>
      </w:pPr>
      <w:r/>
      <w:hyperlink r:id="rId15">
        <w:r>
          <w:rPr>
            <w:color w:val="0000EE"/>
            <w:u w:val="single"/>
          </w:rPr>
          <w:t>https://www.romapride.it/pride/documento-politico/</w:t>
        </w:r>
      </w:hyperlink>
      <w:r>
        <w:t xml:space="preserve"> - The Rome Pride 2026 political document advocates for the full cultural and community recognition of fetish and kinky individuals as an integral part of society. It emphasizes that fetish and kinky cultures are founded on consent, negotiation, safety, community care, respect for roles, and freedom to explore the body and desire. The document calls for the inclusion of kinky and fetish individuals in political, cultural, and educational programs, sexual health pathways, media representations, and community spaces, rejecting any form of kink-shaming, role-shaming, body-shaming, and pathologization of consensual non-normative sexualities.</w:t>
      </w:r>
      <w:r/>
    </w:p>
    <w:p>
      <w:pPr>
        <w:pStyle w:val="ListNumber"/>
        <w:spacing w:line="240" w:lineRule="auto"/>
        <w:ind w:left="720"/>
      </w:pPr>
      <w:r/>
      <w:hyperlink r:id="rId11">
        <w:r>
          <w:rPr>
            <w:color w:val="0000EE"/>
            <w:u w:val="single"/>
          </w:rPr>
          <w:t>https://www.attitude.co.uk/life/is-the-kink-at-pride-debate-a-distraction-511789/</w:t>
        </w:r>
      </w:hyperlink>
      <w:r>
        <w:t xml:space="preserve"> - An article discussing the ongoing debate over the inclusion of kink at Pride events. It highlights the perspectives of various LGBTQ+ community members on whether the discourse around kink at Pride is a distraction from more pressing issues. The piece reflects on the historical context of Pride as a protest and the role of the kink community in its origins, questioning the current focus on this debate.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kink-pride-debate-2026/" TargetMode="External"/><Relationship Id="rId10" Type="http://schemas.openxmlformats.org/officeDocument/2006/relationships/hyperlink" Target="https://www.dualdemons.org/kinkatpride" TargetMode="External"/><Relationship Id="rId11" Type="http://schemas.openxmlformats.org/officeDocument/2006/relationships/hyperlink" Target="https://www.attitude.co.uk/life/is-the-kink-at-pride-debate-a-distraction-511789/" TargetMode="External"/><Relationship Id="rId12" Type="http://schemas.openxmlformats.org/officeDocument/2006/relationships/hyperlink" Target="https://www.psychologytoday.com/us/blog/bound-together/202105/kink-pride" TargetMode="External"/><Relationship Id="rId13" Type="http://schemas.openxmlformats.org/officeDocument/2006/relationships/hyperlink" Target="https://kinkbetweenthelines.com/" TargetMode="External"/><Relationship Id="rId14" Type="http://schemas.openxmlformats.org/officeDocument/2006/relationships/hyperlink" Target="https://www.washingtonblade.com/2026/02/27/capital-pride-reveals-2026-theme/" TargetMode="External"/><Relationship Id="rId15" Type="http://schemas.openxmlformats.org/officeDocument/2006/relationships/hyperlink" Target="https://www.romapride.it/pride/documento-polit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