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Communities Can Honour Local LGBTQ+ Champions Like Elliot Leonard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Remembering a local pillar, readers are reflecting on how communities can keep the work alive after a founder’s passing; Elliot Leonard’s devotion to visibility, funding and joy in Easton shows practical paths for continuing LGBTQ+ support and legacy-building that matter to neighbours and nonprofits alike.</w:t>
      </w:r>
      <w:r/>
    </w:p>
    <w:p>
      <w:r/>
      <w:r>
        <w:t>Essential Takeaways</w:t>
      </w:r>
      <w:r/>
      <w:r/>
    </w:p>
    <w:p>
      <w:pPr>
        <w:pStyle w:val="ListBullet"/>
        <w:spacing w:line="240" w:lineRule="auto"/>
        <w:ind w:left="720"/>
      </w:pPr>
      <w:r/>
      <w:r>
        <w:rPr>
          <w:b/>
        </w:rPr>
        <w:t>Generous giving:</w:t>
      </w:r>
      <w:r>
        <w:t xml:space="preserve"> The Leonard Litz LGBTQ+ Foundation had committed over $6 million by 2024 to nearly 150 organisations, showing the real impact of targeted philanthropy.</w:t>
      </w:r>
      <w:r/>
    </w:p>
    <w:p>
      <w:pPr>
        <w:pStyle w:val="ListBullet"/>
        <w:spacing w:line="240" w:lineRule="auto"/>
        <w:ind w:left="720"/>
      </w:pPr>
      <w:r/>
      <w:r>
        <w:rPr>
          <w:b/>
        </w:rPr>
        <w:t>Grassroots presence:</w:t>
      </w:r>
      <w:r>
        <w:t xml:space="preserve"> Elliot and Roger helped bring Pride to Easton and even hosted small, joyful moments like an ice cream truck at flag-raising events.</w:t>
      </w:r>
      <w:r/>
    </w:p>
    <w:p>
      <w:pPr>
        <w:pStyle w:val="ListBullet"/>
        <w:spacing w:line="240" w:lineRule="auto"/>
        <w:ind w:left="720"/>
      </w:pPr>
      <w:r/>
      <w:r>
        <w:rPr>
          <w:b/>
        </w:rPr>
        <w:t>Youth focus:</w:t>
      </w:r>
      <w:r>
        <w:t xml:space="preserve"> Many grantees support young and marginalised LGBTQ+ people, offering services, advocacy and safe spaces.</w:t>
      </w:r>
      <w:r/>
    </w:p>
    <w:p>
      <w:pPr>
        <w:pStyle w:val="ListBullet"/>
        <w:spacing w:line="240" w:lineRule="auto"/>
        <w:ind w:left="720"/>
      </w:pPr>
      <w:r/>
      <w:r>
        <w:rPr>
          <w:b/>
        </w:rPr>
        <w:t>Community leadership:</w:t>
      </w:r>
      <w:r>
        <w:t xml:space="preserve"> Local groups and the Easton Democratic Town Committee praised Leonard’s steady civic involvement and warmth.</w:t>
      </w:r>
      <w:r/>
    </w:p>
    <w:p>
      <w:pPr>
        <w:pStyle w:val="ListBullet"/>
        <w:spacing w:line="240" w:lineRule="auto"/>
        <w:ind w:left="720"/>
      </w:pPr>
      <w:r/>
      <w:r>
        <w:rPr>
          <w:b/>
        </w:rPr>
        <w:t>Ways to honour legacy:</w:t>
      </w:r>
      <w:r>
        <w:t xml:space="preserve"> Small community actions , grants, events, memorials, and volunteer programmes , can keep momentum and values alive.</w:t>
      </w:r>
      <w:r/>
      <w:r/>
    </w:p>
    <w:p>
      <w:pPr>
        <w:pStyle w:val="Heading2"/>
      </w:pPr>
      <w:r>
        <w:t>Why Leonard’s mix of warmth and money mattered</w:t>
      </w:r>
      <w:r/>
    </w:p>
    <w:p>
      <w:r/>
      <w:r>
        <w:t>Elliot Leonard’s work wasn’t only philanthropic in the dry sense; it felt personal and visible, leaving a warm, noisy imprint on Easton’s summer Pride events. Neighbours remember a man who could tell a story, make people laugh and also write cheques that changed organisations’ abilities to operate. According to the Leonard Litz co‑founder material, that mix of convivial presence and strategic funding is how a local leader turns sympathy into structural support. For other towns, it’s a useful template: combine public-facing celebrations with targeted grants to sustain everyday services.</w:t>
      </w:r>
      <w:r/>
    </w:p>
    <w:p>
      <w:pPr>
        <w:pStyle w:val="Heading2"/>
      </w:pPr>
      <w:r>
        <w:t>Funding: how targeted grants change the game</w:t>
      </w:r>
      <w:r/>
    </w:p>
    <w:p>
      <w:r/>
      <w:r>
        <w:t>By 2024 the Leonard Litz foundation had awarded millions to a wide slate of organisations, from established groups to newer grassroots projects. Foundations that target youth, trans equity and elder support often amplify gaps that larger donors miss. Nonprofit reporting sites and the foundation’s grantee lists show repeat funding is especially effective , it helps organisations plan, hire staff and expand services. If you’re thinking of honouring a donor, consider multi-year commitments or named funds that underwrite a specific programme rather than a one-off gift.</w:t>
      </w:r>
      <w:r/>
    </w:p>
    <w:p>
      <w:pPr>
        <w:pStyle w:val="Heading2"/>
      </w:pPr>
      <w:r>
        <w:t>Small rituals that keep a founder’s spirit alive</w:t>
      </w:r>
      <w:r/>
    </w:p>
    <w:p>
      <w:r/>
      <w:r>
        <w:t>It’s the little things people recall , an ice cream truck at a flag raising, a friendly presence in the crowd , that make legacies human and accessible. Community ceremonies, annual memorial flag raisings, scholarships in the founder’s name or a dedicated Pride float are low-cost ways to keep memory active and inclusive. The Leonard Litz site highlights the couple’s role in bringing Pride to Easton, which shows how rituals can double as public education and celebration. Communities can copy that idea by embedding remembrance into existing events rather than creating stand-alone monuments.</w:t>
      </w:r>
      <w:r/>
    </w:p>
    <w:p>
      <w:pPr>
        <w:pStyle w:val="Heading2"/>
      </w:pPr>
      <w:r>
        <w:t>How nonprofits can pivot after a major donor’s death</w:t>
      </w:r>
      <w:r/>
    </w:p>
    <w:p>
      <w:r/>
      <w:r>
        <w:t>When a lead donor passes away, organisations often face uncertainty. The smart response is practical: review current grants, clarify any ongoing commitments, and open a line to the donor’s foundation or family to discuss continuity plans. The Leonard Litz Foundation’s public calls for proposals and transparent grantee lists offer a model for predictable funding cycles. Nonprofits should also use the moment to diversify income , small donor drives, local partnerships and capacity-building grants reduce dependence on any single benefactor.</w:t>
      </w:r>
      <w:r/>
    </w:p>
    <w:p>
      <w:pPr>
        <w:pStyle w:val="Heading2"/>
      </w:pPr>
      <w:r>
        <w:t>Involving young people and widening impact</w:t>
      </w:r>
      <w:r/>
    </w:p>
    <w:p>
      <w:r/>
      <w:r>
        <w:t>One clear throughline in Leonard’s giving was a concern for young and marginalised LGBTQ+ people. Organisations that centre youth , from school‑based supports to peer groups , often provide the most visible, immediate benefits. If you’re planning a memorial initiative, think about mentorship programmes, summer camps, or micro‑grants for young organisers. These concrete investments not only honour a patron’s values but also seed the next generation of leaders, ensuring a legacy is lived rather than simply remembered.</w:t>
      </w:r>
      <w:r/>
    </w:p>
    <w:p>
      <w:r/>
      <w:r>
        <w:t>It's a small change that can make every community celebration and support network stronger.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[5]</w:t>
        </w:r>
      </w:hyperlink>
      <w:r>
        <w:t xml:space="preserve">, </w:t>
      </w:r>
      <w:hyperlink r:id="rId12">
        <w:r>
          <w:rPr>
            <w:color w:val="0000EE"/>
            <w:u w:val="single"/>
          </w:rPr>
          <w:t>[6]</w:t>
        </w:r>
      </w:hyperlink>
      <w:r>
        <w:t xml:space="preserve">- Paragraph 3: </w:t>
      </w:r>
      <w:hyperlink r:id="rId10">
        <w:r>
          <w:rPr>
            <w:color w:val="0000EE"/>
            <w:u w:val="single"/>
          </w:rPr>
          <w:t>[3]</w:t>
        </w:r>
      </w:hyperlink>
      <w:r>
        <w:t xml:space="preserve">, </w:t>
      </w:r>
      <w:hyperlink r:id="rId13">
        <w:r>
          <w:rPr>
            <w:color w:val="0000EE"/>
            <w:u w:val="single"/>
          </w:rPr>
          <w:t>[4]</w:t>
        </w:r>
      </w:hyperlink>
      <w:r>
        <w:t xml:space="preserve">- Paragraph 4: </w:t>
      </w:r>
      <w:hyperlink r:id="rId13">
        <w:r>
          <w:rPr>
            <w:color w:val="0000EE"/>
            <w:u w:val="single"/>
          </w:rPr>
          <w:t>[4]</w:t>
        </w:r>
      </w:hyperlink>
      <w:r>
        <w:t xml:space="preserve">, </w:t>
      </w:r>
      <w:hyperlink r:id="rId14">
        <w:r>
          <w:rPr>
            <w:color w:val="0000EE"/>
            <w:u w:val="single"/>
          </w:rPr>
          <w:t>[7]</w:t>
        </w:r>
      </w:hyperlink>
      <w:r>
        <w:t xml:space="preserve">- Paragraph 5: </w:t>
      </w:r>
      <w:hyperlink r:id="rId11">
        <w:r>
          <w:rPr>
            <w:color w:val="0000EE"/>
            <w:u w:val="single"/>
          </w:rPr>
          <w:t>[5]</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https://eastoncourier.news/2026/06/13/elliot-leonard-recalled-as-pillar-of-hope-in-lgbtq-rights/?utm_source=rss&amp;utm_medium=rss&amp;utm_campaign=elliot-leonard-recalled-as-pillar-of-hope-in-lgbtq-rights</w:t>
        </w:r>
      </w:hyperlink>
      <w:r>
        <w:t xml:space="preserve"> - Please view link - unable to able to access data</w:t>
      </w:r>
      <w:r/>
    </w:p>
    <w:p>
      <w:pPr>
        <w:pStyle w:val="ListNumber"/>
        <w:spacing w:line="240" w:lineRule="auto"/>
        <w:ind w:left="720"/>
      </w:pPr>
      <w:r/>
      <w:hyperlink r:id="rId9">
        <w:r>
          <w:rPr>
            <w:color w:val="0000EE"/>
            <w:u w:val="single"/>
          </w:rPr>
          <w:t>https://eastoncourier.news/2026/06/13/elliot-leonard-recalled-as-pillar-of-hope-in-lgbtq-rights/?utm_source=rss&amp;utm_medium=rss&amp;utm_campaign=elliot-leonard-recalled-as-pillar-of-hope-in-lgbtq-rights</w:t>
        </w:r>
      </w:hyperlink>
      <w:r>
        <w:t xml:space="preserve"> - This article from the Easton Courier, dated June 13, 2026, commemorates the life of Elliot Leonard, who passed away on June 6. Leonard, along with his husband Roger Litz, co-founded the Leonard Litz LGBTQ+ Foundation in 2019 to support nonprofit groups focused on LGBTQ+ advocacy, programming, and services. The piece highlights Leonard's positive impact on the community, his involvement in organizing the annual Easton Pride Flag Raising and Community Celebration, and his personal contributions, such as hosting an ice cream truck at the event. Neighbours and community members remember Leonard as a generous and caring individual who brought energy and light to the space. By 2024, the foundation had awarded or committed over $6 million in charitable contributions to nearly 150 organizations, including repeat grantees like the Eastern PA Trans Equity Project and In Our Own Voices, as well as new partners such as the Boston Alliance of LGBTQ+ Youth (BAGLY), interACT, LGBTQ Elders of Color, Our Trans Life, and Pride in Aging RI. The Easton Democratic Town Committee expressed their condolences, stating that Easton has lost a true leader and a genuinely good soul.</w:t>
      </w:r>
      <w:r/>
    </w:p>
    <w:p>
      <w:pPr>
        <w:pStyle w:val="ListNumber"/>
        <w:spacing w:line="240" w:lineRule="auto"/>
        <w:ind w:left="720"/>
      </w:pPr>
      <w:r/>
      <w:hyperlink r:id="rId10">
        <w:r>
          <w:rPr>
            <w:color w:val="0000EE"/>
            <w:u w:val="single"/>
          </w:rPr>
          <w:t>https://leonardlitz.org/leonard-litz-co-founders-help-bring-pride-to-easton/</w:t>
        </w:r>
      </w:hyperlink>
      <w:r>
        <w:t xml:space="preserve"> - This article from the Leonard Litz Foundation's website discusses the involvement of co-founders Elliot Leonard and Roger Litz in promoting Pride in Easton, Connecticut. The couple advocated for the raising of a Pride flag at Easton Town Hall, marking a significant step forward in a community that had traditionally been more conservative. The ceremony was attended by local and state elected officials, and Leonard emphasized the importance of Pride as an issue that transcends party lines. The event was followed by a festive celebration hosted by Leonard and Litz, showcasing their commitment to fostering inclusivity and support for the LGBTQ+ community in Easton.</w:t>
      </w:r>
      <w:r/>
    </w:p>
    <w:p>
      <w:pPr>
        <w:pStyle w:val="ListNumber"/>
        <w:spacing w:line="240" w:lineRule="auto"/>
        <w:ind w:left="720"/>
      </w:pPr>
      <w:r/>
      <w:hyperlink r:id="rId13">
        <w:r>
          <w:rPr>
            <w:color w:val="0000EE"/>
            <w:u w:val="single"/>
          </w:rPr>
          <w:t>https://leonardlitz.org/leonard-litz-foundation-launches-seeks-grant-proposals-for-lgbtq-programs/</w:t>
        </w:r>
      </w:hyperlink>
      <w:r>
        <w:t xml:space="preserve"> - This announcement from the Leonard Litz Foundation, dated December 8, 2020, details the launch of the foundation and its call for grant proposals from nonprofit organizations serving the LGBTQ+ community. The foundation, established by Easton residents Elliot Leonard and Roger Litz, aims to support the health and well-being of LGBTQ+ individuals. Special preference is given to organizations located in the Northeast U.S., as well as those targeting LGBTQ+ communities of color and transgender and non-gender-conforming individuals. The foundation seeks grant proposals up to $50,000 for programs addressing health and wellness, crisis intervention, racial justice, advocacy and community engagement, and social assistance and programming.</w:t>
      </w:r>
      <w:r/>
    </w:p>
    <w:p>
      <w:pPr>
        <w:pStyle w:val="ListNumber"/>
        <w:spacing w:line="240" w:lineRule="auto"/>
        <w:ind w:left="720"/>
      </w:pPr>
      <w:r/>
      <w:hyperlink r:id="rId11">
        <w:r>
          <w:rPr>
            <w:color w:val="0000EE"/>
            <w:u w:val="single"/>
          </w:rPr>
          <w:t>https://leonardlitz.org/grantees/</w:t>
        </w:r>
      </w:hyperlink>
      <w:r>
        <w:t xml:space="preserve"> - This page on the Leonard Litz Foundation's website provides a list of organizations that have received grants from the foundation. Since its launch in 2021, the foundation has awarded over $6 million to numerous nonprofit organizations serving the LGBTQ+ community. The grantees include a diverse range of organizations, from large metropolitan centers to smaller community groups, all focused on providing life-affirming services to LGBTQ+ individuals. The grants have funded various programs and services, including LGBTQ+ youth summer camps, transgender mentorship programs, and mental health outreach. The foundation emphasizes its commitment to supporting the heart and soul of LGBTQ+ communities through these partnerships.</w:t>
      </w:r>
      <w:r/>
    </w:p>
    <w:p>
      <w:pPr>
        <w:pStyle w:val="ListNumber"/>
        <w:spacing w:line="240" w:lineRule="auto"/>
        <w:ind w:left="720"/>
      </w:pPr>
      <w:r/>
      <w:hyperlink r:id="rId12">
        <w:r>
          <w:rPr>
            <w:color w:val="0000EE"/>
            <w:u w:val="single"/>
          </w:rPr>
          <w:t>https://lambdalegal.org/newsroom/us_20240819_lambda-legal-announces-gift-from-the-leonard-litz-lgbtq-foundation/</w:t>
        </w:r>
      </w:hyperlink>
      <w:r>
        <w:t xml:space="preserve"> - This news release from Lambda Legal, dated August 19, 2024, announces a generous $1 million gift from the Leonard Litz LGBTQ+ Foundation. The contribution supports Lambda Legal's efforts to protect and expand the rights of LGBTQ+ individuals and people living with HIV, furthering the Unstoppable Future campaign. The campaign aims to invest $180 million to nearly double the organization's litigation capacity, engage and educate 500,000 people annually, and expand legal educational resources for vulnerable populations. Lambda Legal expresses deep appreciation for the Leonard Litz Foundation's support in the face of increasing anti-LGBTQ+ laws across the country.</w:t>
      </w:r>
      <w:r/>
    </w:p>
    <w:p>
      <w:pPr>
        <w:pStyle w:val="ListNumber"/>
        <w:spacing w:line="240" w:lineRule="auto"/>
        <w:ind w:left="720"/>
      </w:pPr>
      <w:r/>
      <w:hyperlink r:id="rId14">
        <w:r>
          <w:rPr>
            <w:color w:val="0000EE"/>
            <w:u w:val="single"/>
          </w:rPr>
          <w:t>https://www.snpo.org/publications/fundingalert_details.php?id=6031</w:t>
        </w:r>
      </w:hyperlink>
      <w:r>
        <w:t xml:space="preserve"> - This entry from the Society for Nonprofits provides information about the Leonard Litz Foundation, including its mission and funding focus areas. The foundation aims to fund organizations that advance the interests and well-being of the LGBTQ+ community through advocacy, programming, and services. Its Community Grants award funds in areas such as health and wellness, crisis intervention, racial justice, advocacy and community engagement, and social assistance and programming. Grants are awarded to organizations located in the Northeast United States that are improving the lives of the LGBTQ+ community through life-affirming services, with special consideration given to partners serving communities of color and transgender or gender nonconforming individuals.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astoncourier.news/2026/06/13/elliot-leonard-recalled-as-pillar-of-hope-in-lgbtq-rights/?utm_source=rss&amp;utm_medium=rss&amp;utm_campaign=elliot-leonard-recalled-as-pillar-of-hope-in-lgbtq-rights" TargetMode="External"/><Relationship Id="rId10" Type="http://schemas.openxmlformats.org/officeDocument/2006/relationships/hyperlink" Target="https://leonardlitz.org/leonard-litz-co-founders-help-bring-pride-to-easton/" TargetMode="External"/><Relationship Id="rId11" Type="http://schemas.openxmlformats.org/officeDocument/2006/relationships/hyperlink" Target="https://leonardlitz.org/grantees/" TargetMode="External"/><Relationship Id="rId12" Type="http://schemas.openxmlformats.org/officeDocument/2006/relationships/hyperlink" Target="https://lambdalegal.org/newsroom/us_20240819_lambda-legal-announces-gift-from-the-leonard-litz-lgbtq-foundation/" TargetMode="External"/><Relationship Id="rId13" Type="http://schemas.openxmlformats.org/officeDocument/2006/relationships/hyperlink" Target="https://leonardlitz.org/leonard-litz-foundation-launches-seeks-grant-proposals-for-lgbtq-programs/" TargetMode="External"/><Relationship Id="rId14" Type="http://schemas.openxmlformats.org/officeDocument/2006/relationships/hyperlink" Target="https://www.snpo.org/publications/fundingalert_details.php?id=60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