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"Existence Is Resistance" Shapes Pride and Everyday Activism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Witness how a simple act, showing up, has become a powerful form of protest; at Pittsburgh Pride people explained why living openly matters, who it protects, and how small daily acts of joy and visibility keep movements alive in an increasingly hostile political climate.</w:t>
      </w:r>
      <w:r/>
      <w:r/>
    </w:p>
    <w:p>
      <w:pPr>
        <w:pStyle w:val="ListBullet"/>
        <w:spacing w:line="240" w:lineRule="auto"/>
        <w:ind w:left="720"/>
      </w:pPr>
      <w:r/>
      <w:r>
        <w:rPr>
          <w:b/>
        </w:rPr>
        <w:t>Core idea:</w:t>
      </w:r>
      <w:r>
        <w:t xml:space="preserve"> Existence as resistance means living openly and authentically, which itself challenges erasure and hostility.</w:t>
      </w:r>
      <w:r/>
    </w:p>
    <w:p>
      <w:pPr>
        <w:pStyle w:val="ListBullet"/>
        <w:spacing w:line="240" w:lineRule="auto"/>
        <w:ind w:left="720"/>
      </w:pPr>
      <w:r/>
      <w:r>
        <w:rPr>
          <w:b/>
        </w:rPr>
        <w:t>Everyday acts matter:</w:t>
      </w:r>
      <w:r>
        <w:t xml:space="preserve"> Holding hands, using a chosen name, or wearing what you want can feel small but carry real emotional weight and risk.</w:t>
      </w:r>
      <w:r/>
    </w:p>
    <w:p>
      <w:pPr>
        <w:pStyle w:val="ListBullet"/>
        <w:spacing w:line="240" w:lineRule="auto"/>
        <w:ind w:left="720"/>
      </w:pPr>
      <w:r/>
      <w:r>
        <w:rPr>
          <w:b/>
        </w:rPr>
        <w:t>History and continuity:</w:t>
      </w:r>
      <w:r>
        <w:t xml:space="preserve"> The slogan ties current moments to decades of queer and trans organising, from grassroots care networks to public marches.</w:t>
      </w:r>
      <w:r/>
    </w:p>
    <w:p>
      <w:pPr>
        <w:pStyle w:val="ListBullet"/>
        <w:spacing w:line="240" w:lineRule="auto"/>
        <w:ind w:left="720"/>
      </w:pPr>
      <w:r/>
      <w:r>
        <w:rPr>
          <w:b/>
        </w:rPr>
        <w:t>Practical resilience:</w:t>
      </w:r>
      <w:r>
        <w:t xml:space="preserve"> Community spaces, mutual aid, and storytelling are as vital as marches; they help people thrive, not only survive.</w:t>
      </w:r>
      <w:r/>
    </w:p>
    <w:p>
      <w:pPr>
        <w:pStyle w:val="ListBullet"/>
        <w:spacing w:line="240" w:lineRule="auto"/>
        <w:ind w:left="720"/>
      </w:pPr>
      <w:r/>
      <w:r>
        <w:rPr>
          <w:b/>
        </w:rPr>
        <w:t>Visible joy:</w:t>
      </w:r>
      <w:r>
        <w:t xml:space="preserve"> Pride remains both celebration and strategy , joy signals safety, belonging, and refusal to disappear.</w:t>
      </w:r>
      <w:r/>
      <w:r/>
    </w:p>
    <w:p>
      <w:pPr>
        <w:pStyle w:val="Heading2"/>
      </w:pPr>
      <w:r>
        <w:t>Why simply existing feels political right now</w:t>
      </w:r>
      <w:r/>
    </w:p>
    <w:p>
      <w:r/>
      <w:r>
        <w:t>At Pittsburgh Pride, people described a quiet, immediate truth: being visible can feel like a deliberate act of defiance. That warm, electric feeling of walking through a crowd holding hands or saying your pronouns is also a stake in the ground against efforts to erase LGBTQ+ lives. According to community storytellers, those moments are both tender and strategic, tiny protests that add up over time. In a landscape where laws and rhetoric increasingly target queer and trans people, every relaxed laugh or confident outfit is shorthand for resilience.</w:t>
      </w:r>
      <w:r/>
    </w:p>
    <w:p>
      <w:pPr>
        <w:pStyle w:val="Heading2"/>
      </w:pPr>
      <w:r>
        <w:t>The phrase connects personal life to long histories of resistance</w:t>
      </w:r>
      <w:r/>
    </w:p>
    <w:p>
      <w:r/>
      <w:r>
        <w:t>“Existence is resistance” isn’t a new concept, it’s a continuation of tactics queer communities have used for decades. Scholars and activists trace this through histories of mutual aid, safe spaces, and visible organising that preceded big, headline-making protests. For many, the phrase honours elders who carved out places to meet, care for each other, and fight for rights, while reminding younger people they inherit both danger and a legacy of stubborn survival. That continuity makes present-day acts, like showing up at Pride, feel rooted and purposeful.</w:t>
      </w:r>
      <w:r/>
    </w:p>
    <w:p>
      <w:pPr>
        <w:pStyle w:val="Heading2"/>
      </w:pPr>
      <w:r>
        <w:t>Small acts, big impact: what really counts</w:t>
      </w:r>
      <w:r/>
    </w:p>
    <w:p>
      <w:r/>
      <w:r>
        <w:t>Not every useful act is a placard. The people interviewed emphasised how daily practices, calling out a loved one by their chosen name, correcting someone gently about pronouns, or teaching kids inclusive language, shift culture quietly but effectively. Community organisers say these habits reduce isolation and build safety over time. Practically, choosing visible allies and strengthening local networks matters: small mutual-aid groups, supportive schools, and visible queer-owned businesses all widen the circle of protection and belonging.</w:t>
      </w:r>
      <w:r/>
    </w:p>
    <w:p>
      <w:pPr>
        <w:pStyle w:val="Heading2"/>
      </w:pPr>
      <w:r>
        <w:t>Joy as strategy: why Pride still matters</w:t>
      </w:r>
      <w:r/>
    </w:p>
    <w:p>
      <w:r/>
      <w:r>
        <w:t>Pride serves double duty , celebration and demonstration. The festival stalls, music, and laughter feed morale, but they also make a simple political point: we are here and we intend to stay. Interviewees at Pittsburgh Pride underlined that joy is not naive; it’s necessary. Celebratory visibility challenges narratives of shame and fosters intergenerational learning. For those weighing attendance, consider starting with smaller community events or daylight marches to build confidence , sometimes a quiet picnic with friends is the first brave step.</w:t>
      </w:r>
      <w:r/>
    </w:p>
    <w:p>
      <w:pPr>
        <w:pStyle w:val="Heading2"/>
      </w:pPr>
      <w:r>
        <w:t>How to support safety, visibility and lasting change</w:t>
      </w:r>
      <w:r/>
    </w:p>
    <w:p>
      <w:r/>
      <w:r>
        <w:t>If you want to turn solidarity into something practical, the community offered clear, manageable steps: show up to local events, donate to grassroots groups that provide legal or mental-health support, and amplify queer stories in your networks. Schools and workplaces matter too , advocating for inclusive policies and simple things like name badges or gender-neutral facilities reduces everyday risk. And remember self-care: resistance is sustained when people rest, laugh and build joy into their activism.</w:t>
      </w:r>
      <w:r/>
    </w:p>
    <w:p>
      <w:r/>
      <w:r>
        <w:t>It's a small change each day that helps keep resistance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[4]</w:t>
        </w:r>
      </w:hyperlink>
      <w:r>
        <w:t xml:space="preserve">- Paragraph 4: </w:t>
      </w:r>
      <w:hyperlink r:id="rId11">
        <w:r>
          <w:rPr>
            <w:color w:val="0000EE"/>
            <w:u w:val="single"/>
          </w:rPr>
          <w:t>[5]</w:t>
        </w:r>
      </w:hyperlink>
      <w:r>
        <w:t xml:space="preserve">, </w:t>
      </w:r>
      <w:hyperlink r:id="rId10">
        <w:r>
          <w:rPr>
            <w:color w:val="0000EE"/>
            <w:u w:val="single"/>
          </w:rPr>
          <w:t>[2]</w:t>
        </w:r>
      </w:hyperlink>
      <w:r>
        <w:t xml:space="preserve">- Paragraph 5: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https://qburgh.com/existence-is-resistance-2/</w:t>
        </w:r>
      </w:hyperlink>
      <w:r>
        <w:t xml:space="preserve"> - Please view link - unable to able to access data</w:t>
      </w:r>
      <w:r/>
    </w:p>
    <w:p>
      <w:pPr>
        <w:pStyle w:val="ListNumber"/>
        <w:spacing w:line="240" w:lineRule="auto"/>
        <w:ind w:left="720"/>
      </w:pPr>
      <w:r/>
      <w:hyperlink r:id="rId10">
        <w:r>
          <w:rPr>
            <w:color w:val="0000EE"/>
            <w:u w:val="single"/>
          </w:rPr>
          <w:t>https://victoryinstitute.org/existence-is-resistance-by-josey-gerrard/</w:t>
        </w:r>
      </w:hyperlink>
      <w:r>
        <w:t xml:space="preserve"> - In this article, Josey Gerrard reflects on the phrase 'Existence is Resistance' within the context of LGBTQ+ activism. She discusses how simply existing as one's authentic self can be a form of defiance against societal norms and oppressive systems. Gerrard shares personal experiences from her time on Capitol Hill, highlighting the challenges faced by queer individuals in professional spaces and the importance of representation. She emphasizes that resistance is not just about survival but also about thriving and asserting one's identity in the face of adversity.</w:t>
      </w:r>
      <w:r/>
    </w:p>
    <w:p>
      <w:pPr>
        <w:pStyle w:val="ListNumber"/>
        <w:spacing w:line="240" w:lineRule="auto"/>
        <w:ind w:left="720"/>
      </w:pPr>
      <w:r/>
      <w:hyperlink r:id="rId12">
        <w:r>
          <w:rPr>
            <w:color w:val="0000EE"/>
            <w:u w:val="single"/>
          </w:rPr>
          <w:t>https://www.oneinstitute.org/january-31-2026-existence-resistance-presented-by-one-institutes-youth-ambassadors-for-queer-history/</w:t>
        </w:r>
      </w:hyperlink>
      <w:r>
        <w:t xml:space="preserve"> - This announcement details an exhibition titled 'EXISTENCE = RESISTANCE' presented by One Institute’s Youth Ambassadors for Queer History. The exhibition showcases creative archival research projects by queer and trans youth in Los Angeles, illustrating that queer and trans existence has always been a form of resistance. The projects cover topics such as Latine activism, drag kings, the punk music scene, and lesbian social networks, reflecting on past political and cultural resistance to understand LGBTQ+ rights and responsibilities in the present.</w:t>
      </w:r>
      <w:r/>
    </w:p>
    <w:p>
      <w:pPr>
        <w:pStyle w:val="ListNumber"/>
        <w:spacing w:line="240" w:lineRule="auto"/>
        <w:ind w:left="720"/>
      </w:pPr>
      <w:r/>
      <w:hyperlink r:id="rId15">
        <w:r>
          <w:rPr>
            <w:color w:val="0000EE"/>
            <w:u w:val="single"/>
          </w:rPr>
          <w:t>https://www.degruyterbrill.com/document/doi/10.1075/ds.33.08egn/html?lang=en</w:t>
        </w:r>
      </w:hyperlink>
      <w:r>
        <w:t xml:space="preserve"> - In this scholarly chapter, Justine Egner examines the concept of 'visible survival as crip resistance' within the context of queer disabled activists. She critiques traditional notions of activism and argues that those who experience intersectional invisibility must reconceptualize resistance to better participate. The paper analyzes how queer disabled activists utilize social media platforms, particularly Tumblr, as sites of engagement through disability-centered dialogue, presenting a form of accessible resistance that challenges ableist, heterosexist, and racist structures.</w:t>
      </w:r>
      <w:r/>
    </w:p>
    <w:p>
      <w:pPr>
        <w:pStyle w:val="ListNumber"/>
        <w:spacing w:line="240" w:lineRule="auto"/>
        <w:ind w:left="720"/>
      </w:pPr>
      <w:r/>
      <w:hyperlink r:id="rId11">
        <w:r>
          <w:rPr>
            <w:color w:val="0000EE"/>
            <w:u w:val="single"/>
          </w:rPr>
          <w:t>https://msmagazine.com/2026/01/03/existence-as-resistance-activism-queer-families/</w:t>
        </w:r>
      </w:hyperlink>
      <w:r>
        <w:t xml:space="preserve"> - Marin Hart discusses the complexities of the phrase 'Existence as Resistance' in the context of queer families. She cautions against viewing mere existence as a form of resistance, emphasizing that real resistance requires actively redistributing care, time, and resources beyond the household. Hart argues that while non-normative families challenge social norms, they must also engage in broader justice work to dismantle oppressive systems. The article highlights the importance of recognizing the affinity with all marginalized people and working to stop the forces that subjugate them.</w:t>
      </w:r>
      <w:r/>
    </w:p>
    <w:p>
      <w:pPr>
        <w:pStyle w:val="ListNumber"/>
        <w:spacing w:line="240" w:lineRule="auto"/>
        <w:ind w:left="720"/>
      </w:pPr>
      <w:r/>
      <w:hyperlink r:id="rId14">
        <w:r>
          <w:rPr>
            <w:color w:val="0000EE"/>
            <w:u w:val="single"/>
          </w:rPr>
          <w:t>https://museumofprotest.org/guides/guide-understanding-activism/</w:t>
        </w:r>
      </w:hyperlink>
      <w:r>
        <w:t xml:space="preserve"> - This guide from the Museum of Protest provides an overview of activism, including its definition and various forms. It explains that activism involves efforts to promote, impede, direct, or intervene in social, political, economic, or environmental reform. The guide discusses different tactics such as protests, advocacy, and demonstrations, and highlights the role of protest in movements like LGBTQ+ activism. It also delves into the concept of resistance, describing it as actively opposing or defying imposed rules or systemic oppression, with roots in wartime and anti-colonial struggles.</w:t>
      </w:r>
      <w:r/>
    </w:p>
    <w:p>
      <w:pPr>
        <w:pStyle w:val="ListNumber"/>
        <w:spacing w:line="240" w:lineRule="auto"/>
        <w:ind w:left="720"/>
      </w:pPr>
      <w:r/>
      <w:hyperlink r:id="rId13">
        <w:r>
          <w:rPr>
            <w:color w:val="0000EE"/>
            <w:u w:val="single"/>
          </w:rPr>
          <w:t>https://theblackwallsttimes.com/2026/02/20/black-lgbtq-resistance-before-it-had-a-name-a-powerful-history-of-queer-liberation-and-identity/</w:t>
        </w:r>
      </w:hyperlink>
      <w:r>
        <w:t xml:space="preserve"> - This article explores the history of Black LGBTQ+ resistance in America, highlighting how Black queer individuals have resisted erasure long before society had the language to define them. It discusses the criminalization of homosexual activity in the early 19th century and the sexual abuse of enslaved Black men by white male plantation owners. The piece emphasizes the resilience and agency of Black LGBTQ+ people in the face of systemic oppression and their contributions to queer liberation and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qburgh.com/existence-is-resistance-2/" TargetMode="External"/><Relationship Id="rId10" Type="http://schemas.openxmlformats.org/officeDocument/2006/relationships/hyperlink" Target="https://victoryinstitute.org/existence-is-resistance-by-josey-gerrard/" TargetMode="External"/><Relationship Id="rId11" Type="http://schemas.openxmlformats.org/officeDocument/2006/relationships/hyperlink" Target="https://msmagazine.com/2026/01/03/existence-as-resistance-activism-queer-families/" TargetMode="External"/><Relationship Id="rId12" Type="http://schemas.openxmlformats.org/officeDocument/2006/relationships/hyperlink" Target="https://www.oneinstitute.org/january-31-2026-existence-resistance-presented-by-one-institutes-youth-ambassadors-for-queer-history/" TargetMode="External"/><Relationship Id="rId13" Type="http://schemas.openxmlformats.org/officeDocument/2006/relationships/hyperlink" Target="https://theblackwallsttimes.com/2026/02/20/black-lgbtq-resistance-before-it-had-a-name-a-powerful-history-of-queer-liberation-and-identity/" TargetMode="External"/><Relationship Id="rId14" Type="http://schemas.openxmlformats.org/officeDocument/2006/relationships/hyperlink" Target="https://museumofprotest.org/guides/guide-understanding-activism/" TargetMode="External"/><Relationship Id="rId15" Type="http://schemas.openxmlformats.org/officeDocument/2006/relationships/hyperlink" Target="https://www.degruyterbrill.com/document/doi/10.1075/ds.33.08egn/html?lang=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