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Calvin Klein Pride Collection 2026: Comfortable Essentials, Bold Statements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embracing Calvin Klein's latest Pride drop , a creator-led capsule of underwear, tees and denim that pairs everyday comfort with unapologetic colour, designed to celebrate identity and give back to LGBTQIA+ causes. The collection lands now online and in stores, and it's already sparking conversation for its styling and charity support.</w:t>
      </w:r>
      <w:r/>
    </w:p>
    <w:p>
      <w:r/>
      <w:r>
        <w:t>Essential Takeaways</w:t>
      </w:r>
      <w:r/>
      <w:r/>
    </w:p>
    <w:p>
      <w:pPr>
        <w:pStyle w:val="ListBullet"/>
        <w:spacing w:line="240" w:lineRule="auto"/>
        <w:ind w:left="720"/>
      </w:pPr>
      <w:r/>
      <w:r>
        <w:rPr>
          <w:b/>
        </w:rPr>
        <w:t>What it is:</w:t>
      </w:r>
      <w:r>
        <w:t xml:space="preserve"> A limited-edition Calvin Klein Pride 2026 line of underwear, apparel and denim in vibrant gradients and logo-forward designs. </w:t>
      </w:r>
      <w:r/>
    </w:p>
    <w:p>
      <w:pPr>
        <w:pStyle w:val="ListBullet"/>
        <w:spacing w:line="240" w:lineRule="auto"/>
        <w:ind w:left="720"/>
      </w:pPr>
      <w:r/>
      <w:r>
        <w:rPr>
          <w:b/>
        </w:rPr>
        <w:t>Key pieces:</w:t>
      </w:r>
      <w:r>
        <w:t xml:space="preserve"> Breathable cotton trunks and bralettes, relaxed logo tees and baggy denim with a bold, colourful palette. </w:t>
      </w:r>
      <w:r/>
    </w:p>
    <w:p>
      <w:pPr>
        <w:pStyle w:val="ListBullet"/>
        <w:spacing w:line="240" w:lineRule="auto"/>
        <w:ind w:left="720"/>
      </w:pPr>
      <w:r/>
      <w:r>
        <w:rPr>
          <w:b/>
        </w:rPr>
        <w:t>Campaign style:</w:t>
      </w:r>
      <w:r>
        <w:t xml:space="preserve"> Creator-led storytelling with a dancer, artist and model bringing personal, movement-driven and urban perspectives. </w:t>
      </w:r>
      <w:r/>
    </w:p>
    <w:p>
      <w:pPr>
        <w:pStyle w:val="ListBullet"/>
        <w:spacing w:line="240" w:lineRule="auto"/>
        <w:ind w:left="720"/>
      </w:pPr>
      <w:r/>
      <w:r>
        <w:rPr>
          <w:b/>
        </w:rPr>
        <w:t>Charitable link:</w:t>
      </w:r>
      <w:r>
        <w:t xml:space="preserve"> A portion of proceeds supports advocacy organisations serving the global LGBTQIA+ community. </w:t>
      </w:r>
      <w:r/>
    </w:p>
    <w:p>
      <w:pPr>
        <w:pStyle w:val="ListBullet"/>
        <w:spacing w:line="240" w:lineRule="auto"/>
        <w:ind w:left="720"/>
      </w:pPr>
      <w:r/>
      <w:r>
        <w:rPr>
          <w:b/>
        </w:rPr>
        <w:t>Feel and fit:</w:t>
      </w:r>
      <w:r>
        <w:t xml:space="preserve"> Everyday fabrics (stretch cotton, mesh) with a sturdy logo band and relaxed silhouettes for easy wear.</w:t>
      </w:r>
      <w:r/>
      <w:r/>
    </w:p>
    <w:p>
      <w:pPr>
        <w:pStyle w:val="Heading2"/>
      </w:pPr>
      <w:r>
        <w:t>Why the collection feels both familiar and fresh</w:t>
      </w:r>
      <w:r/>
    </w:p>
    <w:p>
      <w:r/>
      <w:r>
        <w:t>Calvin Klein has kept the underwear-first DNA fans expect, but this Pride drop leans into saturated gradients and graphic bands that feel modern and optimistic, not merely seasonal. The cotton trunks and mesh bralettes look soft to the touch and built for all-day wear, while the logo detailing gives pieces a confident, wearable edge. For shoppers who want a subtle nod to Pride or a full-colour statement, the range covers both.</w:t>
      </w:r>
      <w:r/>
    </w:p>
    <w:p>
      <w:r/>
      <w:r>
        <w:t>According to the brand announcement, familiar silhouettes are reimagined with bolder colour choices and updated construction. That balance , comfort meeting visibility , is smart retailing: customers buy basics they’ll wear often, but now they carry extra meaning.</w:t>
      </w:r>
      <w:r/>
    </w:p>
    <w:p>
      <w:pPr>
        <w:pStyle w:val="Heading2"/>
      </w:pPr>
      <w:r>
        <w:t>The campaign: creators, movement and NYC attitude</w:t>
      </w:r>
      <w:r/>
    </w:p>
    <w:p>
      <w:r/>
      <w:r>
        <w:t>Calvin Klein framed the launch around a creator-led campaign, letting three voices shape the story. An artist shared intimate self-shot moments, a choreographer used movement to express identity, and a model took to the streets on a motorcycle for a cinematic, freeing vibe. The result is cinematic, tactile imagery that connects garment to emotion.</w:t>
      </w:r>
      <w:r/>
    </w:p>
    <w:p>
      <w:r/>
      <w:r>
        <w:t>This approach follows a wider trend in fashion marketing: brands amplifying authentic creators rather than polished, top-down narratives. It feels current, and it gives shoppers a sense of how pieces perform in real life , in studios, on the move, and across cityscapes.</w:t>
      </w:r>
      <w:r/>
    </w:p>
    <w:p>
      <w:pPr>
        <w:pStyle w:val="Heading2"/>
      </w:pPr>
      <w:r>
        <w:t>Picking the right pieces: fit, fabric and styling tips</w:t>
      </w:r>
      <w:r/>
    </w:p>
    <w:p>
      <w:r/>
      <w:r>
        <w:t>If you want underwear that lasts through a busy day, choose the cotton-stretch trunks for their fitted support and breathable feel. Mesh bralettes give a lighter, airier option, and lightly lined triangle bras suit those who want shape without bulk. For tees, a relaxed logo tee reads casual and pairs well with the collection’s baggy denim for a contemporary silhouette.</w:t>
      </w:r>
      <w:r/>
    </w:p>
    <w:p>
      <w:r/>
      <w:r>
        <w:t>Size up for the relaxed, draped denim look; keep true to size for fitted briefs and bralettes. Colours are vivid, so think about layering , a neutral jacket tones things down, while head-to-toe colour makes a confident statement.</w:t>
      </w:r>
      <w:r/>
    </w:p>
    <w:p>
      <w:pPr>
        <w:pStyle w:val="Heading2"/>
      </w:pPr>
      <w:r>
        <w:t>Why the charity element matters</w:t>
      </w:r>
      <w:r/>
    </w:p>
    <w:p>
      <w:r/>
      <w:r>
        <w:t>Calvin Klein continues a practice of donating part of Pride collection proceeds to advocacy groups working with the global LGBTQIA+ community. That financial support can be meaningful for organisations doing frontline work, and it helps shoppers feel their purchase has impact beyond fashion.</w:t>
      </w:r>
      <w:r/>
    </w:p>
    <w:p>
      <w:r/>
      <w:r>
        <w:t>When brands combine product launches with measurable giving, customers increasingly expect transparency about where funds go. It's worth checking the brand’s site or announcements for details on partner organisations and donation mechanics before you buy.</w:t>
      </w:r>
      <w:r/>
    </w:p>
    <w:p>
      <w:pPr>
        <w:pStyle w:val="Heading2"/>
      </w:pPr>
      <w:r>
        <w:t>Where to shop and what to expect next</w:t>
      </w:r>
      <w:r/>
    </w:p>
    <w:p>
      <w:r/>
      <w:r>
        <w:t>The Calvin Klein Pride 2026 collection is available now on the Calvin Klein website and in stores worldwide. Expect quick sell-outs on popular sizes and designs , limited editions move fast during Pride season. If you like a specific item, save it to your wishlist or check stock at bigger stores that may hold more inventory.</w:t>
      </w:r>
      <w:r/>
    </w:p>
    <w:p>
      <w:r/>
      <w:r>
        <w:t>Looking ahead, this kind of creator-led Pride campaign may become the norm: personal stories, movement, and charitable partnership wrapped around wardrobe staples that people actually wear.</w:t>
      </w:r>
      <w:r/>
    </w:p>
    <w:p>
      <w:r/>
      <w:r>
        <w:t>It's a small change that can make every wear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[5]</w:t>
        </w:r>
      </w:hyperlink>
      <w:r>
        <w:t xml:space="preserve">,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[4]</w:t>
        </w:r>
      </w:hyperlink>
      <w:r>
        <w:t xml:space="preserve">, </w:t>
      </w:r>
      <w:hyperlink r:id="rId10">
        <w:r>
          <w:rPr>
            <w:color w:val="0000EE"/>
            <w:u w:val="single"/>
          </w:rPr>
          <w:t>[6]</w:t>
        </w:r>
      </w:hyperlink>
      <w:r>
        <w:t xml:space="preserve">- Paragraph 6: </w:t>
      </w:r>
      <w:hyperlink r:id="rId10">
        <w:r>
          <w:rPr>
            <w:color w:val="0000EE"/>
            <w:u w:val="single"/>
          </w:rPr>
          <w:t>[5]</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http://www.modelsblog.info/2026/06/08/calvin-klein-releases-bold-new-collection-celebrating-pride/</w:t>
        </w:r>
      </w:hyperlink>
      <w:r>
        <w:t xml:space="preserve"> - Please view link - unable to able to access data</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p>
      <w:pPr>
        <w:pStyle w:val="ListNumber"/>
        <w:spacing w:line="240" w:lineRule="auto"/>
        <w:ind w:left="720"/>
      </w:pPr>
      <w:r/>
      <w:hyperlink r:id="rId10">
        <w:r>
          <w:rPr>
            <w:color w:val="0000EE"/>
            <w:u w:val="single"/>
          </w:rPr>
          <w:t>https://www.pvh.com/news/calvin-klein-celebrates-pride-with-creator-led-campaign</w:t>
        </w:r>
      </w:hyperlink>
      <w:r>
        <w:t xml:space="preserve"> - Calvin Klein has launched its limited-edition Pride 2026 collection with a creator-led campaign featuring artist Deon Hinton, choreographer Sam Salter, and model and athlete Jordan Rand. The collection reimagines signature Calvin Klein underwear and apparel through bold colours and dynamic gradients inspired by Pride. The campaign captures each creator’s personal interpretation of Pride: Hinton through intimate self-shot content, Salter through expressive movement, and Rand through a freeing motorcycle ride across New York City. Calvin Klein is also financially supporting organisations serving the LGBTQIA+ community. The collection is available at calvinklein.com.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modelsblog.info/2026/06/08/calvin-klein-releases-bold-new-collection-celebrating-pride/" TargetMode="External"/><Relationship Id="rId10" Type="http://schemas.openxmlformats.org/officeDocument/2006/relationships/hyperlink" Target="https://www.pvh.com/news/calvin-klein-celebrates-pride-with-creator-led-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