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Barney Frank Changed Congress and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Remembering Barney Frank: lawmakers, activists, and communities are reflecting on his trailblazing role in Congress, why his work still matters, and what his legacy means for today's fights for LGBTQ+ equality and redress for wartime injustices.</w:t>
      </w:r>
      <w:r/>
    </w:p>
    <w:p>
      <w:r/>
      <w:r>
        <w:t>Essential Takeaways</w:t>
      </w:r>
      <w:r/>
      <w:r/>
    </w:p>
    <w:p>
      <w:pPr>
        <w:pStyle w:val="ListBullet"/>
        <w:spacing w:line="240" w:lineRule="auto"/>
        <w:ind w:left="720"/>
      </w:pPr>
      <w:r/>
      <w:r>
        <w:rPr>
          <w:b/>
        </w:rPr>
        <w:t>Trailblazer in office:</w:t>
      </w:r>
      <w:r>
        <w:t xml:space="preserve"> Barney Frank was the first sitting member of Congress to voluntarily come out as gay, shifting public perception and representation.</w:t>
      </w:r>
      <w:r/>
    </w:p>
    <w:p>
      <w:pPr>
        <w:pStyle w:val="ListBullet"/>
        <w:spacing w:line="240" w:lineRule="auto"/>
        <w:ind w:left="720"/>
      </w:pPr>
      <w:r/>
      <w:r>
        <w:rPr>
          <w:b/>
        </w:rPr>
        <w:t>Legislative impact:</w:t>
      </w:r>
      <w:r>
        <w:t xml:space="preserve"> He helped advance major laws, from redress for Japanese American internment to hate crimes and the Don’t Ask, Don’t Tell repeal.</w:t>
      </w:r>
      <w:r/>
    </w:p>
    <w:p>
      <w:pPr>
        <w:pStyle w:val="ListBullet"/>
        <w:spacing w:line="240" w:lineRule="auto"/>
        <w:ind w:left="720"/>
      </w:pPr>
      <w:r/>
      <w:r>
        <w:rPr>
          <w:b/>
        </w:rPr>
        <w:t>Organiser and ally:</w:t>
      </w:r>
      <w:r>
        <w:t xml:space="preserve"> Co‑founder of the Congressional Equality Caucus, he helped build a durable, bipartisan platform for LGBTQ+ issues.</w:t>
      </w:r>
      <w:r/>
    </w:p>
    <w:p>
      <w:pPr>
        <w:pStyle w:val="ListBullet"/>
        <w:spacing w:line="240" w:lineRule="auto"/>
        <w:ind w:left="720"/>
      </w:pPr>
      <w:r/>
      <w:r>
        <w:rPr>
          <w:b/>
        </w:rPr>
        <w:t>Lasting influence:</w:t>
      </w:r>
      <w:r>
        <w:t xml:space="preserve"> The caucus now includes a record number of members and openly LGBTQ+ representatives, reflecting momentum he helped create.</w:t>
      </w:r>
      <w:r/>
    </w:p>
    <w:p>
      <w:pPr>
        <w:pStyle w:val="ListBullet"/>
        <w:spacing w:line="240" w:lineRule="auto"/>
        <w:ind w:left="720"/>
      </w:pPr>
      <w:r/>
      <w:r>
        <w:rPr>
          <w:b/>
        </w:rPr>
        <w:t>Personal touch:</w:t>
      </w:r>
      <w:r>
        <w:t xml:space="preserve"> Colleagues remember his humour, ferocity and pragmatic focus on delivering for constituents.</w:t>
      </w:r>
      <w:r/>
      <w:r/>
    </w:p>
    <w:p>
      <w:pPr>
        <w:pStyle w:val="Heading2"/>
      </w:pPr>
      <w:r>
        <w:t>A candid moment that changed politics</w:t>
      </w:r>
      <w:r/>
    </w:p>
    <w:p>
      <w:r/>
      <w:r>
        <w:t>Barney Frank’s decision to come out while serving in Congress was quieter than today’s social‑media spectacles, but no less seismic; it felt like a soft‑spoken challenge to a loudly homophobic atmosphere. His openness made voters and colleagues confront a new reality: an effective legislator who was also gay.</w:t>
      </w:r>
      <w:r/>
    </w:p>
    <w:p>
      <w:r/>
      <w:r>
        <w:t>According to historical records and recollections, Frank’s move in the late 1980s reshaped expectations about who could serve and how they lived their private life. That mattered not only for symbolism but for politics: visibility created space for policy. If you’re wondering how representation matters, this is the clearest example , it changes the questions lawmakers think to ask.</w:t>
      </w:r>
      <w:r/>
    </w:p>
    <w:p>
      <w:pPr>
        <w:pStyle w:val="Heading2"/>
      </w:pPr>
      <w:r>
        <w:t>Laws that stayed long after headlines faded</w:t>
      </w:r>
      <w:r/>
    </w:p>
    <w:p>
      <w:r/>
      <w:r>
        <w:t>Frank’s imprint on legislation went beyond identity politics; he used committee clout to push concrete reforms. As a subcommittee chair, he played a role in securing redress for Japanese Americans interned during World War II, showing that civil‑rights work crosses communities.</w:t>
      </w:r>
      <w:r/>
    </w:p>
    <w:p>
      <w:r/>
      <w:r>
        <w:t>He also helped shepherd measures tackling hate crimes, HIV/AIDS research, and the repeal of discriminatory military policies. These wins are practical, not just rhetorical: they altered funding, protections and the lives of people who’d been excluded. For anyone weighing a politician’s legacy, look at the statutes and the budgets , Frank’s name appears where change stuck.</w:t>
      </w:r>
      <w:r/>
    </w:p>
    <w:p>
      <w:pPr>
        <w:pStyle w:val="Heading2"/>
      </w:pPr>
      <w:r>
        <w:t>Building the Congressional Equality Caucus , coalition work that endures</w:t>
      </w:r>
      <w:r/>
    </w:p>
    <w:p>
      <w:r/>
      <w:r>
        <w:t>In 2008, Frank and then‑Rep. Tammy Baldwin launched what became the Congressional Equality Caucus, intended as a resource inside the House and a focal point for pro‑equality organising. The idea was straightforward: bring members together across districts and ideologies to strategise and legislate.</w:t>
      </w:r>
      <w:r/>
    </w:p>
    <w:p>
      <w:r/>
      <w:r>
        <w:t>The caucus now counts hundreds of members and a record number of openly LGBTQ+ representatives, a sign that coalition building worked. Human Rights Campaign and other advocacy groups credited that structure with helping pass milestone laws. If you’re looking for a lesson, it’s this: durable progress often depends on institutional scaffolding, not just headline moments.</w:t>
      </w:r>
      <w:r/>
    </w:p>
    <w:p>
      <w:pPr>
        <w:pStyle w:val="Heading2"/>
      </w:pPr>
      <w:r>
        <w:t>Why allies and other communities still mention Frank</w:t>
      </w:r>
      <w:r/>
    </w:p>
    <w:p>
      <w:r/>
      <w:r>
        <w:t>Frank’s work on the 1988 Civil Liberties Act connected him to Asian American and Pacific Islander communities, proving that allyship often crosses issue boundaries. Organisations and leaders noted his role in redress for wartime injustices as well as his LGBTQ+ advocacy.</w:t>
      </w:r>
      <w:r/>
    </w:p>
    <w:p>
      <w:r/>
      <w:r>
        <w:t>That cross‑community legacy explains the breadth of tributes. Public figures like George Takei called out both his courage and his effectiveness, underlining a truth about politics: moral leadership combined with policy savvy tends to leave the deepest mark.</w:t>
      </w:r>
      <w:r/>
    </w:p>
    <w:p>
      <w:pPr>
        <w:pStyle w:val="Heading2"/>
      </w:pPr>
      <w:r>
        <w:t>What this means for today’s fights and candidates</w:t>
      </w:r>
      <w:r/>
    </w:p>
    <w:p>
      <w:r/>
      <w:r>
        <w:t>Frank’s life offers practical pointers for current activists and candidates. First, visibility can break down stigma and open doors, especially when paired with tangible results. Second, caucuses and formal groups matter; they turn sympathetic lawmakers into coordinated majorities. Third, working across issues , from civil liberties to health funding , widens your base and delivers durable wins.</w:t>
      </w:r>
      <w:r/>
    </w:p>
    <w:p>
      <w:r/>
      <w:r>
        <w:t>If you’re involved in community campaigning, consider both the symbolic acts that change public sentiment and the institutional work that translates that shift into law. It’s not glamorous, but it’s what sticks.</w:t>
      </w:r>
      <w:r/>
    </w:p>
    <w:p>
      <w:r/>
      <w:r>
        <w:t>It's a small change that can make every struggle more hopeful: visibility backed by legislation builds a more equal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[5]</w:t>
        </w:r>
      </w:hyperlink>
      <w:r>
        <w:t xml:space="preserve">- Paragraph 3: </w:t>
      </w:r>
      <w:hyperlink r:id="rId12">
        <w:r>
          <w:rPr>
            <w:color w:val="0000EE"/>
            <w:u w:val="single"/>
          </w:rPr>
          <w:t>[3]</w:t>
        </w:r>
      </w:hyperlink>
      <w:r>
        <w:t xml:space="preserve">, </w:t>
      </w:r>
      <w:hyperlink r:id="rId12">
        <w:r>
          <w:rPr>
            <w:color w:val="0000EE"/>
            <w:u w:val="single"/>
          </w:rPr>
          <w:t>[6]</w:t>
        </w:r>
      </w:hyperlink>
      <w:r>
        <w:t xml:space="preserve">- Paragraph 4: </w:t>
      </w:r>
      <w:hyperlink r:id="rId11">
        <w:r>
          <w:rPr>
            <w:color w:val="0000EE"/>
            <w:u w:val="single"/>
          </w:rPr>
          <w:t>[4]</w:t>
        </w:r>
      </w:hyperlink>
      <w:r>
        <w:t xml:space="preserve">, </w:t>
      </w:r>
      <w:hyperlink r:id="rId11">
        <w:r>
          <w:rPr>
            <w:color w:val="0000EE"/>
            <w:u w:val="single"/>
          </w:rPr>
          <w:t>[7]</w:t>
        </w:r>
      </w:hyperlink>
      <w:r>
        <w:t xml:space="preserve">- Paragraph 5: </w:t>
      </w:r>
      <w:hyperlink r:id="rId12">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https://rafu.com/2026/05/rep-takanos-statement-on-the-passing-of-barney-frank/</w:t>
        </w:r>
      </w:hyperlink>
      <w:r>
        <w:t xml:space="preserve"> - Please view link - unable to able to access data</w:t>
      </w:r>
      <w:r/>
    </w:p>
    <w:p>
      <w:pPr>
        <w:pStyle w:val="ListNumber"/>
        <w:spacing w:line="240" w:lineRule="auto"/>
        <w:ind w:left="720"/>
      </w:pPr>
      <w:r/>
      <w:hyperlink r:id="rId10">
        <w:r>
          <w:rPr>
            <w:color w:val="0000EE"/>
            <w:u w:val="single"/>
          </w:rPr>
          <w:t>https://www.britannica.com/biography/Barney-Frank</w:t>
        </w:r>
      </w:hyperlink>
      <w:r>
        <w:t xml:space="preserve"> - An article from Britannica provides a comprehensive biography of Barney Frank, detailing his early life, education, and political career. It highlights his tenure in the U.S. House of Representatives from 1981 to 2013, his role as chairman of the House Financial Services Committee, and his significant contributions to financial legislation, including the Dodd-Frank Act. The piece also discusses his pioneering status as one of the first openly gay members of Congress and his advocacy for LGBTQ rights.</w:t>
      </w:r>
      <w:r/>
    </w:p>
    <w:p>
      <w:pPr>
        <w:pStyle w:val="ListNumber"/>
        <w:spacing w:line="240" w:lineRule="auto"/>
        <w:ind w:left="720"/>
      </w:pPr>
      <w:r/>
      <w:hyperlink r:id="rId12">
        <w:r>
          <w:rPr>
            <w:color w:val="0000EE"/>
            <w:u w:val="single"/>
          </w:rPr>
          <w:t>https://www.hrc.org/press-releases/human-rights-campaign-applauds-formation-of-congressional-lgbt-equality-cau</w:t>
        </w:r>
      </w:hyperlink>
      <w:r>
        <w:t xml:space="preserve"> - This press release from the Human Rights Campaign applauds the formation of the Congressional LGBT Equality Caucus in 2008. It details the announcement made by co-chairs Rep. Tammy Baldwin and Rep. Barney Frank, emphasizing the caucus's mission to advance LGBTQ rights, repeal discriminatory laws, and eliminate hate-motivated violence. The release underscores the caucus's role as a resource for Congress members, their staffs, and the public on LGBTQ issues.</w:t>
      </w:r>
      <w:r/>
    </w:p>
    <w:p>
      <w:pPr>
        <w:pStyle w:val="ListNumber"/>
        <w:spacing w:line="240" w:lineRule="auto"/>
        <w:ind w:left="720"/>
      </w:pPr>
      <w:r/>
      <w:hyperlink r:id="rId11">
        <w:r>
          <w:rPr>
            <w:color w:val="0000EE"/>
            <w:u w:val="single"/>
          </w:rPr>
          <w:t>https://www.axios.com/2026/05/20/barney-frank-dies-lgbtq-wall-street-regulation</w:t>
        </w:r>
      </w:hyperlink>
      <w:r>
        <w:t xml:space="preserve"> - An Axios article reports on the death of former U.S. Representative Barney Frank at the age of 86. It highlights his significant contributions to liberal politics and LGBTQ+ advocacy, including his role in the Dodd-Frank Act, a major banking reform. The piece also notes his pioneering status as the first sitting member of Congress to publicly come out as gay in 1987 and his marriage to his husband, Jim Ready, in 2012.</w:t>
      </w:r>
      <w:r/>
    </w:p>
    <w:p>
      <w:pPr>
        <w:pStyle w:val="ListNumber"/>
        <w:spacing w:line="240" w:lineRule="auto"/>
        <w:ind w:left="720"/>
      </w:pPr>
      <w:r/>
      <w:hyperlink r:id="rId10">
        <w:r>
          <w:rPr>
            <w:color w:val="0000EE"/>
            <w:u w:val="single"/>
          </w:rPr>
          <w:t>https://www.britannica.com/biography/Barney-Frank</w:t>
        </w:r>
      </w:hyperlink>
      <w:r>
        <w:t xml:space="preserve"> - An article from Britannica provides a comprehensive biography of Barney Frank, detailing his early life, education, and political career. It highlights his tenure in the U.S. House of Representatives from 1981 to 2013, his role as chairman of the House Financial Services Committee, and his significant contributions to financial legislation, including the Dodd-Frank Act. The piece also discusses his pioneering status as one of the first openly gay members of Congress and his advocacy for LGBTQ rights.</w:t>
      </w:r>
      <w:r/>
    </w:p>
    <w:p>
      <w:pPr>
        <w:pStyle w:val="ListNumber"/>
        <w:spacing w:line="240" w:lineRule="auto"/>
        <w:ind w:left="720"/>
      </w:pPr>
      <w:r/>
      <w:hyperlink r:id="rId12">
        <w:r>
          <w:rPr>
            <w:color w:val="0000EE"/>
            <w:u w:val="single"/>
          </w:rPr>
          <w:t>https://www.hrc.org/press-releases/human-rights-campaign-applauds-formation-of-congressional-lgbt-equality-cau</w:t>
        </w:r>
      </w:hyperlink>
      <w:r>
        <w:t xml:space="preserve"> - This press release from the Human Rights Campaign applauds the formation of the Congressional LGBT Equality Caucus in 2008. It details the announcement made by co-chairs Rep. Tammy Baldwin and Rep. Barney Frank, emphasizing the caucus's mission to advance LGBTQ rights, repeal discriminatory laws, and eliminate hate-motivated violence. The release underscores the caucus's role as a resource for Congress members, their staffs, and the public on LGBTQ issues.</w:t>
      </w:r>
      <w:r/>
    </w:p>
    <w:p>
      <w:pPr>
        <w:pStyle w:val="ListNumber"/>
        <w:spacing w:line="240" w:lineRule="auto"/>
        <w:ind w:left="720"/>
      </w:pPr>
      <w:r/>
      <w:hyperlink r:id="rId11">
        <w:r>
          <w:rPr>
            <w:color w:val="0000EE"/>
            <w:u w:val="single"/>
          </w:rPr>
          <w:t>https://www.axios.com/2026/05/20/barney-frank-dies-lgbtq-wall-street-regulation</w:t>
        </w:r>
      </w:hyperlink>
      <w:r>
        <w:t xml:space="preserve"> - An Axios article reports on the death of former U.S. Representative Barney Frank at the age of 86. It highlights his significant contributions to liberal politics and LGBTQ+ advocacy, including his role in the Dodd-Frank Act, a major banking reform. The piece also notes his pioneering status as the first sitting member of Congress to publicly come out as gay in 1987 and his marriage to his husband, Jim Ready, in 2012.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afu.com/2026/05/rep-takanos-statement-on-the-passing-of-barney-frank/" TargetMode="External"/><Relationship Id="rId10" Type="http://schemas.openxmlformats.org/officeDocument/2006/relationships/hyperlink" Target="https://www.britannica.com/biography/Barney-Frank" TargetMode="External"/><Relationship Id="rId11" Type="http://schemas.openxmlformats.org/officeDocument/2006/relationships/hyperlink" Target="https://www.axios.com/2026/05/20/barney-frank-dies-lgbtq-wall-street-regulation" TargetMode="External"/><Relationship Id="rId12" Type="http://schemas.openxmlformats.org/officeDocument/2006/relationships/hyperlink" Target="https://www.hrc.org/press-releases/human-rights-campaign-applauds-formation-of-congressional-lgbt-equality-c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