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Hope for Budapest Pride: What the EU Ruling Means for Hungary’s LGBTQ+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hope in Budapest: the EU’s top court has struck down Hungary’s anti-LGBTQ law, unblocking Budapest Pride for June 27 and signalling a fresh contest between local free expression and national-level restrictions. Here’s why it matters, who’s celebrating, and what to watch next.</w:t>
      </w:r>
      <w:r/>
    </w:p>
    <w:p>
      <w:r/>
      <w:r>
        <w:t>Essential Takeaways</w:t>
      </w:r>
      <w:r/>
      <w:r/>
    </w:p>
    <w:p>
      <w:pPr>
        <w:pStyle w:val="ListBullet"/>
        <w:spacing w:line="240" w:lineRule="auto"/>
        <w:ind w:left="720"/>
      </w:pPr>
      <w:r/>
      <w:r>
        <w:rPr>
          <w:b/>
        </w:rPr>
        <w:t>Court verdict:</w:t>
      </w:r>
      <w:r>
        <w:t xml:space="preserve"> The European Union’s top court ruled Hungary’s 2025 anti-LGBTQ legislation unlawful, paving the way for Budapest Pride to proceed on June 27.</w:t>
      </w:r>
      <w:r/>
    </w:p>
    <w:p>
      <w:pPr>
        <w:pStyle w:val="ListBullet"/>
        <w:spacing w:line="240" w:lineRule="auto"/>
        <w:ind w:left="720"/>
      </w:pPr>
      <w:r/>
      <w:r>
        <w:rPr>
          <w:b/>
        </w:rPr>
        <w:t>Local leaders triumphant:</w:t>
      </w:r>
      <w:r>
        <w:t xml:space="preserve"> Budapest Mayor Gergely Karácsony welcomed the decision and had previously defied the ban by allowing last year’s march attended by 100,000 people.</w:t>
      </w:r>
      <w:r/>
    </w:p>
    <w:p>
      <w:pPr>
        <w:pStyle w:val="ListBullet"/>
        <w:spacing w:line="240" w:lineRule="auto"/>
        <w:ind w:left="720"/>
      </w:pPr>
      <w:r/>
      <w:r>
        <w:rPr>
          <w:b/>
        </w:rPr>
        <w:t>Wider reaction:</w:t>
      </w:r>
      <w:r>
        <w:t xml:space="preserve"> European Green and human rights groups hailed the ruling as a positive sign for democracy and fundamental rights in Hungary.</w:t>
      </w:r>
      <w:r/>
    </w:p>
    <w:p>
      <w:pPr>
        <w:pStyle w:val="ListBullet"/>
        <w:spacing w:line="240" w:lineRule="auto"/>
        <w:ind w:left="720"/>
      </w:pPr>
      <w:r/>
      <w:r>
        <w:rPr>
          <w:b/>
        </w:rPr>
        <w:t>Ongoing tensions:</w:t>
      </w:r>
      <w:r>
        <w:t xml:space="preserve"> Prosecutors had charged Karácsony for defying the ban; proceedings were suspended earlier this year, and political clashes are likely to continue.</w:t>
      </w:r>
      <w:r/>
    </w:p>
    <w:p>
      <w:pPr>
        <w:pStyle w:val="ListBullet"/>
        <w:spacing w:line="240" w:lineRule="auto"/>
        <w:ind w:left="720"/>
      </w:pPr>
      <w:r/>
      <w:r>
        <w:rPr>
          <w:b/>
        </w:rPr>
        <w:t>Practical note:</w:t>
      </w:r>
      <w:r>
        <w:t xml:space="preserve"> Expect a large, visible rally in central Budapest with strong international attention and likely legal aftershocks.</w:t>
      </w:r>
      <w:r/>
      <w:r/>
    </w:p>
    <w:p>
      <w:pPr>
        <w:pStyle w:val="Heading2"/>
      </w:pPr>
      <w:r>
        <w:t>Why the EU court decision matters now</w:t>
      </w:r>
      <w:r/>
    </w:p>
    <w:p>
      <w:r/>
      <w:r>
        <w:t>The most striking fact is simple: a supranational court has overruled a national law that sought to limit LGBTQ+ expression, and that reverberates beyond one march. The ruling reverses legal cover for measures adopted under Viktor Orbán’s government that had increasingly restricted LGBT rights, and it immediately cleared the way for Pride organisers and city authorities to plan openly. For participants, that shift feels tangible , more security, less legal limbo, and an atmosphere of relief you can almost sense in the streets.</w:t>
      </w:r>
      <w:r/>
    </w:p>
    <w:p>
      <w:r/>
      <w:r>
        <w:t>This ruling didn’t appear out of nowhere. It follows months of legal challenges and high-profile confrontations between Budapest’s liberal local leadership and the national executive. Expect this to be framed as a legal and political turning point in debates over Hungary’s place in the EU on rights protection.</w:t>
      </w:r>
      <w:r/>
    </w:p>
    <w:p>
      <w:pPr>
        <w:pStyle w:val="Heading2"/>
      </w:pPr>
      <w:r>
        <w:t>Karácsony’s defiance: last year’s march set the tone</w:t>
      </w:r>
      <w:r/>
    </w:p>
    <w:p>
      <w:r/>
      <w:r>
        <w:t>Last year’s parade became a civic story as much as a protest. Mayor Gergely Karácsony found a legal workaround to let the march proceed despite the parliamentary ban, and roughly 100,000 people turned up , including European politicians and visible critics of the Orbán era. That crowd wasn’t just a number; it was a statement of public appetite for visible, communal celebration.</w:t>
      </w:r>
      <w:r/>
    </w:p>
    <w:p>
      <w:r/>
      <w:r>
        <w:t>Karácsony has been charged for that act of defiance, though courts suspended proceedings earlier this year. His public comments after the EU court decision underlined the emotional stakes: he framed the unbanning as proof that “the culture of freedom in Hungary has endured,” a line that will resonate with supporters and irritate opponents. For anyone organising or attending, the practical takeaway is that local government support matters , and can make a difference even in a hostile national climate.</w:t>
      </w:r>
      <w:r/>
    </w:p>
    <w:p>
      <w:pPr>
        <w:pStyle w:val="Heading2"/>
      </w:pPr>
      <w:r>
        <w:t>How rights groups and European parties reacted</w:t>
      </w:r>
      <w:r/>
    </w:p>
    <w:p>
      <w:r/>
      <w:r>
        <w:t>Human Rights Watch and other watchdogs described the EU ruling as a clear rebuke to legislation that had eroded fundamental protections. Meanwhile, European Green Party figures called it a hopeful signal for democracy in Hungary after years of attacks on the LGBTQI+ community. Their reactions aren’t just political soundbites , they’ll shape how Brussels and EU agencies engage with Hungary going forward.</w:t>
      </w:r>
      <w:r/>
    </w:p>
    <w:p>
      <w:r/>
      <w:r>
        <w:t>Those organisations will likely press for follow-through: stronger safeguards, monitoring, and quick resolution of pending charges against local officials. Expect them to keep spotlighting Hungary in Brussels, using the court’s language to push for systemic fixes rather than one-off victories.</w:t>
      </w:r>
      <w:r/>
    </w:p>
    <w:p>
      <w:pPr>
        <w:pStyle w:val="Heading2"/>
      </w:pPr>
      <w:r>
        <w:t>What this means for Budapest Pride on June 27</w:t>
      </w:r>
      <w:r/>
    </w:p>
    <w:p>
      <w:r/>
      <w:r>
        <w:t>For people planning to attend, the immediate news is practical and emotional: the parade is back on with clear legal backing. That should help organisers secure permits, marshals, and police co-operation, and it will encourage international guests to come without the legal uncertainty that hung over last year’s event.</w:t>
      </w:r>
      <w:r/>
    </w:p>
    <w:p>
      <w:r/>
      <w:r>
        <w:t>But don’t mistake legal clearance for calm: political tensions are still high and counter-demonstrations or legal appeals remain possible. If you’re going, pack for the weather, expect big crowds, and consider simple safety steps , travel light, mark meeting points with friends, and check organisers’ updates for route and timing.</w:t>
      </w:r>
      <w:r/>
    </w:p>
    <w:p>
      <w:pPr>
        <w:pStyle w:val="Heading2"/>
      </w:pPr>
      <w:r>
        <w:t>What to watch next: politics, prosecutions and EU follow-up</w:t>
      </w:r>
      <w:r/>
    </w:p>
    <w:p>
      <w:r/>
      <w:r>
        <w:t>This ruling won’t finish the story. Prosecutors who charged Karácsony could pursue appeals or other actions. Hungary’s national government may seek political or legislative responses, and the episode will be a talking point in EU institutions evaluating Hungary’s rule-of-law record.</w:t>
      </w:r>
      <w:r/>
    </w:p>
    <w:p>
      <w:r/>
      <w:r>
        <w:t>In short, this is a legal win with political aftershocks. It’s a reminder that EU courts can act as a check on national measures that breach bloc rules, but it also shows how rights are won in public squares as much as in courtrooms. For supporters of LGBTQ+ rights, this will feel like momentum; for critics of the government, it’s a tangible embarrassment.</w:t>
      </w:r>
      <w:r/>
    </w:p>
    <w:p>
      <w:r/>
      <w:r>
        <w:t>It's a small change that can make every march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[7]</w:t>
        </w:r>
      </w:hyperlink>
      <w:r>
        <w:t xml:space="preserve">- Paragraph 3: </w:t>
      </w:r>
      <w:hyperlink r:id="rId10">
        <w:r>
          <w:rPr>
            <w:color w:val="0000EE"/>
            <w:u w:val="single"/>
          </w:rPr>
          <w:t>[3]</w:t>
        </w:r>
      </w:hyperlink>
      <w:r>
        <w:t xml:space="preserve">, </w:t>
      </w:r>
      <w:hyperlink r:id="rId13">
        <w:r>
          <w:rPr>
            <w:color w:val="0000EE"/>
            <w:u w:val="single"/>
          </w:rPr>
          <w:t>[7]</w:t>
        </w:r>
      </w:hyperlink>
      <w:r>
        <w:t xml:space="preserve">- Paragraph 4: </w:t>
      </w:r>
      <w:hyperlink r:id="rId11">
        <w:r>
          <w:rPr>
            <w:color w:val="0000EE"/>
            <w:u w:val="single"/>
          </w:rPr>
          <w:t>[4]</w:t>
        </w:r>
      </w:hyperlink>
      <w:r>
        <w:t xml:space="preserve">, </w:t>
      </w:r>
      <w:hyperlink r:id="rId12">
        <w:r>
          <w:rPr>
            <w:color w:val="0000EE"/>
            <w:u w:val="single"/>
          </w:rPr>
          <w:t>[2]</w:t>
        </w:r>
      </w:hyperlink>
      <w:r>
        <w:t xml:space="preserve">- Paragraph 5: </w:t>
      </w:r>
      <w:hyperlink r:id="rId14">
        <w:r>
          <w:rPr>
            <w:color w:val="0000EE"/>
            <w:u w:val="single"/>
          </w:rPr>
          <w:t>[6]</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https://www.politico.eu/article/hungary-budapest-pride-2026-approved-peter-magyar-lgbtq-shift/?utm_source=RSS_Feed&amp;utm_medium=RSS&amp;utm_campaign=RSS_Syndication</w:t>
        </w:r>
      </w:hyperlink>
      <w:r>
        <w:t xml:space="preserve"> - Please view link - unable to able to access data</w:t>
      </w:r>
      <w:r/>
    </w:p>
    <w:p>
      <w:pPr>
        <w:pStyle w:val="ListNumber"/>
        <w:spacing w:line="240" w:lineRule="auto"/>
        <w:ind w:left="720"/>
      </w:pPr>
      <w:r/>
      <w:hyperlink r:id="rId12">
        <w:r>
          <w:rPr>
            <w:color w:val="0000EE"/>
            <w:u w:val="single"/>
          </w:rPr>
          <w:t>https://www.eesc.europa.eu/en/news-media/news/statement-eesc-frrl-group-charges-faced-budapest-mayor</w:t>
        </w:r>
      </w:hyperlink>
      <w:r>
        <w:t xml:space="preserve"> - In January 2026, the European Economic and Social Committee's Fundamental Rights and the Rule of Law Group issued a statement regarding charges faced by Budapest Mayor Gergely Karácsony. The charges stemmed from his decision to allow the 30th annual Budapest Pride to take place on 28 June 2025, despite a police ban following Hungary's 'anti-LGBT propaganda law'. The EESC FRRL Group emphasized that banning peaceful marches supporting LGBTIQ+ rights violates Hungary's commitments under international human rights law and its obligations as an EU member state.</w:t>
      </w:r>
      <w:r/>
    </w:p>
    <w:p>
      <w:pPr>
        <w:pStyle w:val="ListNumber"/>
        <w:spacing w:line="240" w:lineRule="auto"/>
        <w:ind w:left="720"/>
      </w:pPr>
      <w:r/>
      <w:hyperlink r:id="rId10">
        <w:r>
          <w:rPr>
            <w:color w:val="0000EE"/>
            <w:u w:val="single"/>
          </w:rPr>
          <w:t>https://www.washingtonpost.com/world/2026/04/21/hungary-lgbtq-law-breach-eu-court/7dfe4732-3d6b-11f1-bb46-ed564688d953_story.html</w:t>
        </w:r>
      </w:hyperlink>
      <w:r>
        <w:t xml:space="preserve"> - In April 2026, the European Court of Justice ruled that Hungary's legislation banning LGBTQ+ content for minors violated EU law. The court found that the law, adopted in 2021 by Prime Minister Viktor Orbán's government, 'stigmatizes and marginalizes' LGBTQ+ individuals and fails to uphold the EU's prohibition of discrimination based on sex or sexual orientation. The ruling marked a significant legal setback for Hungary's government and was widely covered by international media outlets.</w:t>
      </w:r>
      <w:r/>
    </w:p>
    <w:p>
      <w:pPr>
        <w:pStyle w:val="ListNumber"/>
        <w:spacing w:line="240" w:lineRule="auto"/>
        <w:ind w:left="720"/>
      </w:pPr>
      <w:r/>
      <w:hyperlink r:id="rId11">
        <w:r>
          <w:rPr>
            <w:color w:val="0000EE"/>
            <w:u w:val="single"/>
          </w:rPr>
          <w:t>https://www.hrw.org/news/2026/04/22/hungary-top-eu-court-rules-anti-lgbt-law-unlawful</w:t>
        </w:r>
      </w:hyperlink>
      <w:r>
        <w:t xml:space="preserve"> - Human Rights Watch reported in April 2026 that the Court of Justice of the European Union ruled against Hungary's 2021 anti-LGBT law, stating it breaches EU law and fundamental rights protections. The law, which prohibited the 'portrayal or promotion' of sexual orientation and gender identity to children and adolescents, was found to be discriminatory and incompatible with EU values. HRW called for the new Hungarian government to repeal the law and ensure all legislation respects equality and freedom of expression.</w:t>
      </w:r>
      <w:r/>
    </w:p>
    <w:p>
      <w:pPr>
        <w:pStyle w:val="ListNumber"/>
        <w:spacing w:line="240" w:lineRule="auto"/>
        <w:ind w:left="720"/>
      </w:pPr>
      <w:r/>
      <w:hyperlink r:id="rId15">
        <w:r>
          <w:rPr>
            <w:color w:val="0000EE"/>
            <w:u w:val="single"/>
          </w:rPr>
          <w:t>https://www.europarl.europa.eu/thinktank/en/document/EPRS_BRI%282025%29775839</w:t>
        </w:r>
      </w:hyperlink>
      <w:r>
        <w:t xml:space="preserve"> - A June 2025 briefing by the European Parliament's Think Tank discussed Hungary's Pride ban. The briefing detailed the legal developments leading to the ban, including the adoption of a law restricting freedom of assembly and an amendment to the Hungarian Constitution. It also covered the Supreme Court's decisions regarding the ban and the Budapest mayor's announcement to hold Pride as a municipal event, despite police prohibitions. The briefing provided an in-depth analysis of the legal and political context surrounding the ban.</w:t>
      </w:r>
      <w:r/>
    </w:p>
    <w:p>
      <w:pPr>
        <w:pStyle w:val="ListNumber"/>
        <w:spacing w:line="240" w:lineRule="auto"/>
        <w:ind w:left="720"/>
      </w:pPr>
      <w:r/>
      <w:hyperlink r:id="rId14">
        <w:r>
          <w:rPr>
            <w:color w:val="0000EE"/>
            <w:u w:val="single"/>
          </w:rPr>
          <w:t>https://www.hrw.org/news/2026/03/18/hungary-bans-trans-rights-demonstration</w:t>
        </w:r>
      </w:hyperlink>
      <w:r>
        <w:t xml:space="preserve"> - In March 2026, Human Rights Watch reported on Hungary's decision to ban a demonstration commemorating the International Day of Trans Visibility. The ban was part of a broader campaign to restrict peaceful assembly and silence dissenting voices, following the adoption of legislation that allows restrictions on events associated with LGBTQ+ people. HRW criticized the decision, highlighting it as a violation of fundamental rights and an attempt to suppress visibility and discussion of LGBTQ+ issues.</w:t>
      </w:r>
      <w:r/>
    </w:p>
    <w:p>
      <w:pPr>
        <w:pStyle w:val="ListNumber"/>
        <w:spacing w:line="240" w:lineRule="auto"/>
        <w:ind w:left="720"/>
      </w:pPr>
      <w:r/>
      <w:hyperlink r:id="rId13">
        <w:r>
          <w:rPr>
            <w:color w:val="0000EE"/>
            <w:u w:val="single"/>
          </w:rPr>
          <w:t>https://www.hrw.org/news/2025/06/20/pride-banned-hate-authorized-hungary</w:t>
        </w:r>
      </w:hyperlink>
      <w:r>
        <w:t xml:space="preserve"> - In June 2025, Human Rights Watch reported that Hungarian authorities banned LGBTQ+ Pride events while allowing hate groups to march on the same day. The report criticized the authorities for violating the rights of LGBTQ+ individuals and called for the Pride events to proceed and for the protection of LGBTQ+ rights. HRW highlighted the broader context of increasing restrictions on freedom of assembly and expression in Hungary, particularly concerning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litico.eu/article/hungary-budapest-pride-2026-approved-peter-magyar-lgbtq-shift/?utm_source=RSS_Feed&amp;utm_medium=RSS&amp;utm_campaign=RSS_Syndication" TargetMode="External"/><Relationship Id="rId10" Type="http://schemas.openxmlformats.org/officeDocument/2006/relationships/hyperlink" Target="https://www.washingtonpost.com/world/2026/04/21/hungary-lgbtq-law-breach-eu-court/7dfe4732-3d6b-11f1-bb46-ed564688d953_story.html" TargetMode="External"/><Relationship Id="rId11" Type="http://schemas.openxmlformats.org/officeDocument/2006/relationships/hyperlink" Target="https://www.hrw.org/news/2026/04/22/hungary-top-eu-court-rules-anti-lgbt-law-unlawful" TargetMode="External"/><Relationship Id="rId12" Type="http://schemas.openxmlformats.org/officeDocument/2006/relationships/hyperlink" Target="https://www.eesc.europa.eu/en/news-media/news/statement-eesc-frrl-group-charges-faced-budapest-mayor" TargetMode="External"/><Relationship Id="rId13" Type="http://schemas.openxmlformats.org/officeDocument/2006/relationships/hyperlink" Target="https://www.hrw.org/news/2025/06/20/pride-banned-hate-authorized-hungary" TargetMode="External"/><Relationship Id="rId14" Type="http://schemas.openxmlformats.org/officeDocument/2006/relationships/hyperlink" Target="https://www.hrw.org/news/2026/03/18/hungary-bans-trans-rights-demonstration" TargetMode="External"/><Relationship Id="rId15" Type="http://schemas.openxmlformats.org/officeDocument/2006/relationships/hyperlink" Target="https://www.europarl.europa.eu/thinktank/en/document/EPRS_BRI%282025%297758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