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EU Move Yet: Why an EU-Wide Ban on Conversion Therapy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human rights are turning into petitioners; more than a million EU citizens demanded a ban on gay conversion therapy, and the European Commission is responding , a move that could harmonise protections for LGBTQ+ people across the bloc and finally outlaw a practice many call cruel and discredited.</w:t>
      </w:r>
      <w:r/>
    </w:p>
    <w:p>
      <w:r/>
      <w:r>
        <w:t>Essential Takeaways</w:t>
      </w:r>
      <w:r/>
      <w:r/>
    </w:p>
    <w:p>
      <w:pPr>
        <w:pStyle w:val="ListBullet"/>
        <w:spacing w:line="240" w:lineRule="auto"/>
        <w:ind w:left="720"/>
      </w:pPr>
      <w:r/>
      <w:r>
        <w:rPr>
          <w:b/>
        </w:rPr>
        <w:t>One million voices:</w:t>
      </w:r>
      <w:r>
        <w:t xml:space="preserve"> A citizens’ initiative gathered over one million signatures asking the EU to outlaw conversion practices aimed at changing sexual orientation or gender identity.</w:t>
      </w:r>
      <w:r/>
    </w:p>
    <w:p>
      <w:pPr>
        <w:pStyle w:val="ListBullet"/>
        <w:spacing w:line="240" w:lineRule="auto"/>
        <w:ind w:left="720"/>
      </w:pPr>
      <w:r/>
      <w:r>
        <w:rPr>
          <w:b/>
        </w:rPr>
        <w:t>EU action underway:</w:t>
      </w:r>
      <w:r>
        <w:t xml:space="preserve"> The European Commission has said it will ask member states to ban conversion therapy, calling the practice unacceptable.</w:t>
      </w:r>
      <w:r/>
    </w:p>
    <w:p>
      <w:pPr>
        <w:pStyle w:val="ListBullet"/>
        <w:spacing w:line="240" w:lineRule="auto"/>
        <w:ind w:left="720"/>
      </w:pPr>
      <w:r/>
      <w:r>
        <w:rPr>
          <w:b/>
        </w:rPr>
        <w:t>Patchwork laws today:</w:t>
      </w:r>
      <w:r>
        <w:t xml:space="preserve"> Only about ten of the 27 EU countries fully or partly prohibit conversion practices; many remain unregulated.</w:t>
      </w:r>
      <w:r/>
    </w:p>
    <w:p>
      <w:pPr>
        <w:pStyle w:val="ListBullet"/>
        <w:spacing w:line="240" w:lineRule="auto"/>
        <w:ind w:left="720"/>
      </w:pPr>
      <w:r/>
      <w:r>
        <w:rPr>
          <w:b/>
        </w:rPr>
        <w:t>Widespread harm reported:</w:t>
      </w:r>
      <w:r>
        <w:t xml:space="preserve"> An EU agency survey found one in four LGBTQ+ respondents had experienced attempts to change their identity; reports were highest in several eastern and southern states.</w:t>
      </w:r>
      <w:r/>
    </w:p>
    <w:p>
      <w:pPr>
        <w:pStyle w:val="ListBullet"/>
        <w:spacing w:line="240" w:lineRule="auto"/>
        <w:ind w:left="720"/>
      </w:pPr>
      <w:r/>
      <w:r>
        <w:rPr>
          <w:b/>
        </w:rPr>
        <w:t>Timing and visibility:</w:t>
      </w:r>
      <w:r>
        <w:t xml:space="preserve"> The move comes just before Brussels Pride and follows years of campaigning, public hearings and parliamentary debate.</w:t>
      </w:r>
      <w:r/>
      <w:r/>
    </w:p>
    <w:p>
      <w:pPr>
        <w:pStyle w:val="Heading2"/>
      </w:pPr>
      <w:r>
        <w:t>A million-signature nudge that finally made it to Brussels</w:t>
      </w:r>
      <w:r/>
    </w:p>
    <w:p>
      <w:r/>
      <w:r>
        <w:t>The strongest opening line is the numbers: more than a million EU citizens signed a petition demanding legal protection. That scale gave the commission political cover to act, and the result is a proposal that will push member states towards a common stance. The initiative is vivid proof that public pressure still works in EU politics, and it arrived at a symbolic moment ahead of Pride in Brussels. For many campaigners, it feels like recognition that law and empathy should line up.</w:t>
      </w:r>
      <w:r/>
    </w:p>
    <w:p>
      <w:pPr>
        <w:pStyle w:val="Heading2"/>
      </w:pPr>
      <w:r>
        <w:t>What the European Commission is proposing , and why it matters</w:t>
      </w:r>
      <w:r/>
    </w:p>
    <w:p>
      <w:r/>
      <w:r>
        <w:t>European Commission leaders have framed conversion practices as unacceptable and without place in the Union, equating them with a violation of dignity. The policy push aims to make a binding legal ban possible at the EU level, rather than leave protections to the luck of national politics. Practically, that could mean criminal sanctions, oversight of health and religious providers who promote the practice, and cross-border cooperation to protect victims.</w:t>
      </w:r>
      <w:r/>
    </w:p>
    <w:p>
      <w:pPr>
        <w:pStyle w:val="Heading2"/>
      </w:pPr>
      <w:r>
        <w:t>The current patchwork: where protections exist and where they don’t</w:t>
      </w:r>
      <w:r/>
    </w:p>
    <w:p>
      <w:r/>
      <w:r>
        <w:t>Today’s map is uneven. A handful of countries, including Malta and France, have already outlawed conversion therapy with varying penalties, while many others have no specific law. That patchwork creates safe havens for practitioners and confusion for queer people seeking help. Harmonising rules would stop people being shunted from one country to another to escape enforcement, and it would set a clear standard across the single market.</w:t>
      </w:r>
      <w:r/>
    </w:p>
    <w:p>
      <w:pPr>
        <w:pStyle w:val="Heading2"/>
      </w:pPr>
      <w:r>
        <w:t>Evidence, voices and the human cost</w:t>
      </w:r>
      <w:r/>
    </w:p>
    <w:p>
      <w:r/>
      <w:r>
        <w:t>Data has been important in the debate: EU surveys and reports show a worrying prevalence of conversion attempts, and campaigners bring painful personal testimony. Many experts stress the practice is scientifically discredited , it doesn’t “fix” anyone and often causes lasting harm. Policymakers are listening to victims and to health bodies while weighing legal routes to outlaw coercion, therapy masquerading as counselling, and commercial services that prey on fear.</w:t>
      </w:r>
      <w:r/>
    </w:p>
    <w:p>
      <w:pPr>
        <w:pStyle w:val="Heading2"/>
      </w:pPr>
      <w:r>
        <w:t>How this could change things in practice , and what to watch for</w:t>
      </w:r>
      <w:r/>
    </w:p>
    <w:p>
      <w:r/>
      <w:r>
        <w:t>If the EU moves to propose binding rules, member states will need to translate them into national laws and enforcement mechanisms. Watch for debates about definitions , what counts as a conversion practice , and for conflicts with freedom of religion or speech claims. Practically, people should look for clearer complaint routes, better training for health professionals, and funding for support services for survivors. For parents and carers, the key tip is to ask for evidence-based mental health support and to avoid any programme promising to change orientation or identity.</w:t>
      </w:r>
      <w:r/>
    </w:p>
    <w:p>
      <w:r/>
      <w:r>
        <w:t>It's a small change on paper that could make every life safer in practice.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11">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https://www.perthnow.com.au/news/social/european-commission-seeks-to-ban-gay-conversion-therapy-c-22280947</w:t>
        </w:r>
      </w:hyperlink>
      <w:r>
        <w:t xml:space="preserve"> - Please view link - unable to able to access data</w:t>
      </w:r>
      <w:r/>
    </w:p>
    <w:p>
      <w:pPr>
        <w:pStyle w:val="ListNumber"/>
        <w:spacing w:line="240" w:lineRule="auto"/>
        <w:ind w:left="720"/>
      </w:pPr>
      <w:r/>
      <w:hyperlink r:id="rId10">
        <w:r>
          <w:rPr>
            <w:color w:val="0000EE"/>
            <w:u w:val="single"/>
          </w:rPr>
          <w:t>https://apnews.com/article/ff90fde255a0e661681d5bfe27f1bb84</w:t>
        </w:r>
      </w:hyperlink>
      <w:r>
        <w:t xml:space="preserve"> - The European Commission has announced its intention to urge all EU member states to ban gay 'conversion therapy'. Commission President Ursula von der Leyen stated that such practices have 'no place in our Union'. This move follows a significant citizen petition and precedes the Brussels Pride festival. A 2024 survey revealed that one in four LGBTQ+ individuals had experienced conversion attempts, with the highest incidences in Greece, Cyprus, the Czech Republic, Estonia, and Slovakia. Currently, only 10 out of 27 EU countries have at least partially banned the practice.</w:t>
      </w:r>
      <w:r/>
    </w:p>
    <w:p>
      <w:pPr>
        <w:pStyle w:val="ListNumber"/>
        <w:spacing w:line="240" w:lineRule="auto"/>
        <w:ind w:left="720"/>
      </w:pPr>
      <w:r/>
      <w:hyperlink r:id="rId11">
        <w:r>
          <w:rPr>
            <w:color w:val="0000EE"/>
            <w:u w:val="single"/>
          </w:rPr>
          <w:t>https://citizens-initiative.europa.eu/news/13th-valid-initiative-ban-conversion-practices-eu-submitted-commission-examination-2025-11-17_en</w:t>
        </w:r>
      </w:hyperlink>
      <w:r>
        <w:t xml:space="preserve"> - On 17 November 2025, the European citizens' initiative 'Ban on conversion practices in the European Union' was submitted to the European Commission. The initiative gathered 1,128,063 verified statements of support from EU citizens, surpassing the required minimum of one million. The organisers call on the Commission to propose a binding legal ban on conversion practices targeting LGBTQ+ citizens in the EU. The Commission has until 18 May 2026 to present its official reply, outlining the actions it intends to take.</w:t>
      </w:r>
      <w:r/>
    </w:p>
    <w:p>
      <w:pPr>
        <w:pStyle w:val="ListNumber"/>
        <w:spacing w:line="240" w:lineRule="auto"/>
        <w:ind w:left="720"/>
      </w:pPr>
      <w:r/>
      <w:hyperlink r:id="rId12">
        <w:r>
          <w:rPr>
            <w:color w:val="0000EE"/>
            <w:u w:val="single"/>
          </w:rPr>
          <w:t>https://www.europarl.europa.eu/committees/en/public-hearing-on-european-citizens-init/product-details/20260429ECI00241</w:t>
        </w:r>
      </w:hyperlink>
      <w:r>
        <w:t xml:space="preserve"> - The LIBE Committee hosted a Public Hearing on the European Citizens’ Initiative (ECI) calling for a 'Ban on conversion practices in the European Union'. The hearing, convened by the European Parliament, involved the Committee on Petitions (PETI) and the Committee on Gender Equality and Women’s Rights (FEMM). The ECI demands that the European Commission adopt binding legislation that bans 'conversion practices'—interventions aimed at changing, repressing, or suppressing a person's sexual orientation, gender identity, or expression.</w:t>
      </w:r>
      <w:r/>
    </w:p>
    <w:p>
      <w:pPr>
        <w:pStyle w:val="ListNumber"/>
        <w:spacing w:line="240" w:lineRule="auto"/>
        <w:ind w:left="720"/>
      </w:pPr>
      <w:r/>
      <w:hyperlink r:id="rId14">
        <w:r>
          <w:rPr>
            <w:color w:val="0000EE"/>
            <w:u w:val="single"/>
          </w:rPr>
          <w:t>https://www.europarl.europa.eu/news/en/agenda/plenary-news/2026-03-25/10/an-eu-ban-on-lgbtq-conversion-practices-meps-to-discuss-citizens-initiative</w:t>
        </w:r>
      </w:hyperlink>
      <w:r>
        <w:t xml:space="preserve"> - On 25 March 2026, the European Parliament debated a European Citizens’ Initiative demanding EU rules against conversion practices. The initiative, which collected over one million signatures, calls on the Commission to propose legislation against conversion practices targeting LGBTQ+ persons in the EU. It also asks the Commission to qualify these practices as particularly serious crimes with a cross-border dimension addressed at the EU treaty level and to establish minimum standards on the rights, support, and protection of victims of conversion practices.</w:t>
      </w:r>
      <w:r/>
    </w:p>
    <w:p>
      <w:pPr>
        <w:pStyle w:val="ListNumber"/>
        <w:spacing w:line="240" w:lineRule="auto"/>
        <w:ind w:left="720"/>
      </w:pPr>
      <w:r/>
      <w:hyperlink r:id="rId13">
        <w:r>
          <w:rPr>
            <w:color w:val="0000EE"/>
            <w:u w:val="single"/>
          </w:rPr>
          <w:t>https://op.europa.eu/en/publication-detail/-/publication/0086cbcf-c3cd-11ee-95d9-01aa75ed71a1/language-en</w:t>
        </w:r>
      </w:hyperlink>
      <w:r>
        <w:t xml:space="preserve"> - Commission Implementing Decision (EU) 2024/442 of 24 January 2024 concerns the request for registration, pursuant to Regulation (EU) 2019/788, of the European citizens’ initiative entitled 'Ban on conversion practices in the European Union'. The decision outlines the registration process and the subsequent steps to be taken by the European Commission in response to the initiative.</w:t>
      </w:r>
      <w:r/>
    </w:p>
    <w:p>
      <w:pPr>
        <w:pStyle w:val="ListNumber"/>
        <w:spacing w:line="240" w:lineRule="auto"/>
        <w:ind w:left="720"/>
      </w:pPr>
      <w:r/>
      <w:hyperlink r:id="rId15">
        <w:r>
          <w:rPr>
            <w:color w:val="0000EE"/>
            <w:u w:val="single"/>
          </w:rPr>
          <w:t>https://www.europarl.europa.eu/thinktank/en/document/EPRS_BRI%282022%29733521</w:t>
        </w:r>
      </w:hyperlink>
      <w:r>
        <w:t xml:space="preserve"> - This briefing provides an overview of the situation regarding bans on conversion 'therapies' in selected EU Member States. It defines LGBTI conversion 'therapies' as practices aimed at changing a person's sexual orientation or gender identity, including psychotherapy, medication, electroshock therapy, aversive treatments, and exorcism. The briefing highlights the psychological and physical harm caused by these practices and notes that the World Health Organization declassified homosexuality as a pathology in 1990 and transsexuality in 2019.</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erthnow.com.au/news/social/european-commission-seeks-to-ban-gay-conversion-therapy-c-22280947" TargetMode="External"/><Relationship Id="rId10" Type="http://schemas.openxmlformats.org/officeDocument/2006/relationships/hyperlink" Target="https://apnews.com/article/ff90fde255a0e661681d5bfe27f1bb84" TargetMode="External"/><Relationship Id="rId11" Type="http://schemas.openxmlformats.org/officeDocument/2006/relationships/hyperlink" Target="https://citizens-initiative.europa.eu/news/13th-valid-initiative-ban-conversion-practices-eu-submitted-commission-examination-2025-11-17_en" TargetMode="External"/><Relationship Id="rId12" Type="http://schemas.openxmlformats.org/officeDocument/2006/relationships/hyperlink" Target="https://www.europarl.europa.eu/committees/en/public-hearing-on-european-citizens-init/product-details/20260429ECI00241" TargetMode="External"/><Relationship Id="rId13" Type="http://schemas.openxmlformats.org/officeDocument/2006/relationships/hyperlink" Target="https://op.europa.eu/en/publication-detail/-/publication/0086cbcf-c3cd-11ee-95d9-01aa75ed71a1/language-en" TargetMode="External"/><Relationship Id="rId14" Type="http://schemas.openxmlformats.org/officeDocument/2006/relationships/hyperlink" Target="https://www.europarl.europa.eu/news/en/agenda/plenary-news/2026-03-25/10/an-eu-ban-on-lgbtq-conversion-practices-meps-to-discuss-citizens-initiative" TargetMode="External"/><Relationship Id="rId15" Type="http://schemas.openxmlformats.org/officeDocument/2006/relationships/hyperlink" Target="https://www.europarl.europa.eu/thinktank/en/document/EPRS_BRI%282022%297335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