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Support for LGBTQI+ Communities: How CAISO’s Growing Spaces Programme Helps Now and Later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advocates are noticing a welcome shift as CAISO launches Growing Spaces, a timely initiative in Trinidad and Tobago that pairs immediate help, food, wellness and shelter, with long-term community-building to tackle inequality and climate-linked precarity. It matters because inclusion strengthens resilience, now and into the future.</w:t>
      </w:r>
      <w:r/>
    </w:p>
    <w:p>
      <w:r/>
      <w:r>
        <w:t>Essential Takeaways</w:t>
      </w:r>
      <w:r/>
      <w:r/>
    </w:p>
    <w:p>
      <w:pPr>
        <w:pStyle w:val="ListBullet"/>
        <w:spacing w:line="240" w:lineRule="auto"/>
        <w:ind w:left="720"/>
      </w:pPr>
      <w:r/>
      <w:r>
        <w:rPr>
          <w:b/>
        </w:rPr>
        <w:t>Immediate support:</w:t>
      </w:r>
      <w:r>
        <w:t xml:space="preserve"> Growing Spaces offers wellness, food security and healing programmes designed for vulnerable LGBTQI+ people facing housing and employment insecurity.</w:t>
      </w:r>
      <w:r/>
    </w:p>
    <w:p>
      <w:pPr>
        <w:pStyle w:val="ListBullet"/>
        <w:spacing w:line="240" w:lineRule="auto"/>
        <w:ind w:left="720"/>
      </w:pPr>
      <w:r/>
      <w:r>
        <w:rPr>
          <w:b/>
        </w:rPr>
        <w:t>Root causes addressed:</w:t>
      </w:r>
      <w:r>
        <w:t xml:space="preserve"> The initiative responds to marginalisation, lack of legal protections and climate-related risks that worsen community precarity.</w:t>
      </w:r>
      <w:r/>
    </w:p>
    <w:p>
      <w:pPr>
        <w:pStyle w:val="ListBullet"/>
        <w:spacing w:line="240" w:lineRule="auto"/>
        <w:ind w:left="720"/>
      </w:pPr>
      <w:r/>
      <w:r>
        <w:rPr>
          <w:b/>
        </w:rPr>
        <w:t>Backed by partners:</w:t>
      </w:r>
      <w:r>
        <w:t xml:space="preserve"> The European Union praised the project as timely, linking short-term aid to structural change and continued civil society cooperation.</w:t>
      </w:r>
      <w:r/>
    </w:p>
    <w:p>
      <w:pPr>
        <w:pStyle w:val="ListBullet"/>
        <w:spacing w:line="240" w:lineRule="auto"/>
        <w:ind w:left="720"/>
      </w:pPr>
      <w:r/>
      <w:r>
        <w:rPr>
          <w:b/>
        </w:rPr>
        <w:t>Visibility and timing:</w:t>
      </w:r>
      <w:r>
        <w:t xml:space="preserve"> Announced at CAISO’s annual media conference ahead of International Day Against Homophobia, Biphobia and Transphobia, the launch connects advocacy with concrete services.</w:t>
      </w:r>
      <w:r/>
    </w:p>
    <w:p>
      <w:pPr>
        <w:pStyle w:val="ListBullet"/>
        <w:spacing w:line="240" w:lineRule="auto"/>
        <w:ind w:left="720"/>
      </w:pPr>
      <w:r/>
      <w:r>
        <w:rPr>
          <w:b/>
        </w:rPr>
        <w:t>Holistic aim:</w:t>
      </w:r>
      <w:r>
        <w:t xml:space="preserve"> Growing Spaces seeks empowerment, not just relief, think training, safe spaces and sustainable resources alongside immediate care.</w:t>
      </w:r>
      <w:r/>
      <w:r/>
    </w:p>
    <w:p>
      <w:pPr>
        <w:pStyle w:val="Heading2"/>
      </w:pPr>
      <w:r>
        <w:t>Why this launch feels different , a practical, human-first intervention</w:t>
      </w:r>
      <w:r/>
    </w:p>
    <w:p>
      <w:r/>
      <w:r>
        <w:t>This isn’t just another charity announcement; it begins with people who need help today and plans for them tomorrow, and you can almost feel the relief in that shift towards practicality. CAISO’s director, Dr Angelique Nixon, framed the programme as a direct response to housing insecurity, unemployment and barriers to services that many LGBTQI+ people face. The sensory image is simple: a quiet place where a hot meal, counselling or a bed for the night can make a fragile day steadier. According to CAISO’s broader mission and leadership, the organisation has a track record in community-focused work, so this effort follows an existing backbone of experience.</w:t>
      </w:r>
      <w:r/>
    </w:p>
    <w:p>
      <w:pPr>
        <w:pStyle w:val="Heading2"/>
      </w:pPr>
      <w:r>
        <w:t>How food security and wellness meet social justice in one plan</w:t>
      </w:r>
      <w:r/>
    </w:p>
    <w:p>
      <w:r/>
      <w:r>
        <w:t>Growing Spaces bundles food programmes with wellness and healing, because material hardship and mental health are linked. When you’re worried about a roof or a paycheck, the rest of life narrows, so interventions that combine practical help with counselling and community-building are more likely to stick. Observers note that this model echoes wider trends in the sector where NGOs pair immediate relief with capacity-building, which helps prevent recurring crises. For people choosing support services, look for projects that offer both emergency aid and training or pathways to employment.</w:t>
      </w:r>
      <w:r/>
    </w:p>
    <w:p>
      <w:pPr>
        <w:pStyle w:val="Heading2"/>
      </w:pPr>
      <w:r>
        <w:t>Why the EU’s support matters , funding, signalling and follow-through</w:t>
      </w:r>
      <w:r/>
    </w:p>
    <w:p>
      <w:r/>
      <w:r>
        <w:t>The European Union’s ambassador, Cécile Tassin, described the launch as addressing both urgent needs and longer-term change, and that endorsement does three things. It brings funding and diplomatic weight, it signals to other funders and governments that this work is credible, and it commits partners to ongoing cooperation with human-rights defenders. In practice, that means Growing Spaces may be better placed to scale services, influence policy, or survive funding cycles, important if the aim is sustainable protection rather than short-term relief.</w:t>
      </w:r>
      <w:r/>
    </w:p>
    <w:p>
      <w:pPr>
        <w:pStyle w:val="Heading2"/>
      </w:pPr>
      <w:r>
        <w:t>Timing and visibility , launching around a global day of action</w:t>
      </w:r>
      <w:r/>
    </w:p>
    <w:p>
      <w:r/>
      <w:r>
        <w:t>CAISO chose to unveil Growing Spaces ahead of the International Day Against Homophobia, Biphobia and Transphobia, which is a smart piece of timing for awareness and solidarity. Launching at the organisation’s annual media conference also ties the new initiative into its ongoing public work, amplifying the message to local media and allies. If you’re an activist or supporter, this is the moment to take notice: visibility on symbolic days can translate into volunteer interest, donations, and pressure on policymakers.</w:t>
      </w:r>
      <w:r/>
    </w:p>
    <w:p>
      <w:pPr>
        <w:pStyle w:val="Heading2"/>
      </w:pPr>
      <w:r>
        <w:t>Practical tips if you want to help or access services</w:t>
      </w:r>
      <w:r/>
    </w:p>
    <w:p>
      <w:r/>
      <w:r>
        <w:t>If you’re looking to support similar work, consider donating to groups that combine emergency relief with skills training and advocacy. Volunteers should ask how long-term pathways, employment, housing support, legal aid, are integrated into programmes. And if you or someone you know needs help, contact local LGBTQI+ organisations and check for services that explicitly mention food security, wellness or housing assistance; those programmes tend to offer immediate relief and a plan for next steps. Small, steady support often makes the difference between surviving a crisis and rebuilding a life.</w:t>
      </w:r>
      <w:r/>
    </w:p>
    <w:p>
      <w:r/>
      <w:r>
        <w:t>It's a small change that could make every day a bit safer and more secure for people who have long been overlooked.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https://www.ttt.live/caiso-launches-growing-spaces-initiative-to-support-lgbtqi-community/?utm_source=rss&amp;utm_medium=rss&amp;utm_campaign=caiso-launches-growing-spaces-initiative-to-support-lgbtqi-community</w:t>
        </w:r>
      </w:hyperlink>
      <w:r>
        <w:t xml:space="preserve"> - Please view link - unable to able to access data</w:t>
      </w:r>
      <w:r/>
    </w:p>
    <w:p>
      <w:pPr>
        <w:pStyle w:val="ListNumber"/>
        <w:spacing w:line="240" w:lineRule="auto"/>
        <w:ind w:left="720"/>
      </w:pPr>
      <w:r/>
      <w:hyperlink r:id="rId10">
        <w:r>
          <w:rPr>
            <w:color w:val="0000EE"/>
            <w:u w:val="single"/>
          </w:rPr>
          <w:t>https://www.caiso.com/about/our-leadership</w:t>
        </w:r>
      </w:hyperlink>
      <w:r>
        <w:t xml:space="preserve"> - The California Independent System Operator (CAISO) manages the flow of electricity across high-voltage, long-distance power lines, operates a competitive wholesale energy market, and oversees transmission planning. The leadership team includes President and CEO Elliot Mainzer, who joined CAISO in 2020 after an 18-year career at the Bonneville Power Administration, including seven years as Administrator and CEO.</w:t>
      </w:r>
      <w:r/>
    </w:p>
    <w:p>
      <w:pPr>
        <w:pStyle w:val="ListNumber"/>
        <w:spacing w:line="240" w:lineRule="auto"/>
        <w:ind w:left="720"/>
      </w:pPr>
      <w:r/>
      <w:hyperlink r:id="rId11">
        <w:r>
          <w:rPr>
            <w:color w:val="0000EE"/>
            <w:u w:val="single"/>
          </w:rPr>
          <w:t>https://www.caiso.com/about/careers/diversity-equity-and-inclusion</w:t>
        </w:r>
      </w:hyperlink>
      <w:r>
        <w:t xml:space="preserve"> - CAISO is committed to enhancing diversity, equity, and inclusion (DEI) within the organisation. Key initiatives include expanding representation by actively recruiting individuals from diverse backgrounds, eliminating barriers such as unconscious bias and discrimination, and fostering an inclusive culture where every individual feels safe, respected, and empowered to be their authentic selves.</w:t>
      </w:r>
      <w:r/>
    </w:p>
    <w:p>
      <w:pPr>
        <w:pStyle w:val="ListNumber"/>
        <w:spacing w:line="240" w:lineRule="auto"/>
        <w:ind w:left="720"/>
      </w:pPr>
      <w:r/>
      <w:hyperlink r:id="rId13">
        <w:r>
          <w:rPr>
            <w:color w:val="0000EE"/>
            <w:u w:val="single"/>
          </w:rPr>
          <w:t>https://www.caiso.com/about/news/energy-matters-blog/caiso-joins-cross-collaborative-initiative-to-strengthen-power-sectors-approach-to-climate-risks</w:t>
        </w:r>
      </w:hyperlink>
      <w:r>
        <w:t xml:space="preserve"> - CAISO has joined the Climate Resilience and Adaptation (Climate READi) initiative, a three-year global research programme aimed at developing comprehensive frameworks to help grid operators, utilities, regulators, and policymakers establish more resilient power systems in the face of increasing extreme weather events. The initiative focuses on managing climate uncertainty and making smart investments in risk mitigation tools.</w:t>
      </w:r>
      <w:r/>
    </w:p>
    <w:p>
      <w:pPr>
        <w:pStyle w:val="ListNumber"/>
        <w:spacing w:line="240" w:lineRule="auto"/>
        <w:ind w:left="720"/>
      </w:pPr>
      <w:r/>
      <w:hyperlink r:id="rId14">
        <w:r>
          <w:rPr>
            <w:color w:val="0000EE"/>
            <w:u w:val="single"/>
          </w:rPr>
          <w:t>https://www.ferc.gov/industries-data/electric/electric-power-markets/caiso</w:t>
        </w:r>
      </w:hyperlink>
      <w:r>
        <w:t xml:space="preserve"> - The Federal Energy Regulatory Commission (FERC) provides oversight of CAISO, which operates a competitive wholesale electricity market and manages the reliability of its transmission grid. CAISO offers open access to transmission and performs long-term planning, centrally dispatching generation and coordinating the movement of wholesale electricity in California and parts of Nevada.</w:t>
      </w:r>
      <w:r/>
    </w:p>
    <w:p>
      <w:pPr>
        <w:pStyle w:val="ListNumber"/>
        <w:spacing w:line="240" w:lineRule="auto"/>
        <w:ind w:left="720"/>
      </w:pPr>
      <w:r/>
      <w:hyperlink r:id="rId12">
        <w:r>
          <w:rPr>
            <w:color w:val="0000EE"/>
            <w:u w:val="single"/>
          </w:rPr>
          <w:t>https://www.caiso.com/about/Pages/News/default.aspx</w:t>
        </w:r>
      </w:hyperlink>
      <w:r>
        <w:t xml:space="preserve"> - CAISO's Newsroom provides updates on various topics, including energy efficiency, leadership, markets, operations, regulatory matters, reports, summer conditions, transmission, and Western energy markets. Recent news releases and stories are available, such as the launch of the Extended Day-Ahead Market (EDAM) and the availability of the draft transmission plan recommending infrastructure upgrades to meet growing electricity demand.</w:t>
      </w:r>
      <w:r/>
    </w:p>
    <w:p>
      <w:pPr>
        <w:pStyle w:val="ListNumber"/>
        <w:spacing w:line="240" w:lineRule="auto"/>
        <w:ind w:left="720"/>
      </w:pPr>
      <w:r/>
      <w:hyperlink r:id="rId15">
        <w:r>
          <w:rPr>
            <w:color w:val="0000EE"/>
            <w:u w:val="single"/>
          </w:rPr>
          <w:t>https://insights.som.yale.edu/insights/californias-path-carbon-neutral-grid</w:t>
        </w:r>
      </w:hyperlink>
      <w:r>
        <w:t xml:space="preserve"> - Elliot Mainzer, President and CEO of CAISO, discusses California's efforts to transition to a carbon-neutral power grid. He explains how CAISO is preparing for future challenges, including extreme weather events, and outlines strategies for achieving a reliable and sustainable power system. The interview highlights CAISO's role in managing the high-voltage transmission system and energy market for a significant portion of California and Nevada.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tt.live/caiso-launches-growing-spaces-initiative-to-support-lgbtqi-community/?utm_source=rss&amp;utm_medium=rss&amp;utm_campaign=caiso-launches-growing-spaces-initiative-to-support-lgbtqi-community" TargetMode="External"/><Relationship Id="rId10" Type="http://schemas.openxmlformats.org/officeDocument/2006/relationships/hyperlink" Target="https://www.caiso.com/about/our-leadership" TargetMode="External"/><Relationship Id="rId11" Type="http://schemas.openxmlformats.org/officeDocument/2006/relationships/hyperlink" Target="https://www.caiso.com/about/careers/diversity-equity-and-inclusion" TargetMode="External"/><Relationship Id="rId12" Type="http://schemas.openxmlformats.org/officeDocument/2006/relationships/hyperlink" Target="https://www.caiso.com/about/Pages/News/default.aspx" TargetMode="External"/><Relationship Id="rId13" Type="http://schemas.openxmlformats.org/officeDocument/2006/relationships/hyperlink" Target="https://www.caiso.com/about/news/energy-matters-blog/caiso-joins-cross-collaborative-initiative-to-strengthen-power-sectors-approach-to-climate-risks" TargetMode="External"/><Relationship Id="rId14" Type="http://schemas.openxmlformats.org/officeDocument/2006/relationships/hyperlink" Target="https://www.ferc.gov/industries-data/electric/electric-power-markets/caiso" TargetMode="External"/><Relationship Id="rId15" Type="http://schemas.openxmlformats.org/officeDocument/2006/relationships/hyperlink" Target="https://insights.som.yale.edu/insights/californias-path-carbon-neutral-g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