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Move Yet: European Parliament Backs an EU-Wide Conversion Therapy Ban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rights and civil society campaigners are celebrating after MEPs voted to send a proposed EU-wide ban on conversion therapy to the European Commission, a key step toward ending harmful practices across the bloc and a significant win for LGBTQ+ dignity and safety.</w:t>
      </w:r>
      <w:r/>
    </w:p>
    <w:p>
      <w:r/>
      <w:r>
        <w:t>Essential Takeaways</w:t>
      </w:r>
      <w:r/>
      <w:r/>
    </w:p>
    <w:p>
      <w:pPr>
        <w:pStyle w:val="ListBullet"/>
        <w:spacing w:line="240" w:lineRule="auto"/>
        <w:ind w:left="720"/>
      </w:pPr>
      <w:r/>
      <w:r>
        <w:rPr>
          <w:b/>
        </w:rPr>
        <w:t>MEP decision:</w:t>
      </w:r>
      <w:r>
        <w:t xml:space="preserve"> The European Parliament voted on 29 April to forward a proposal for an EU-wide ban to the European Commission.</w:t>
      </w:r>
      <w:r/>
    </w:p>
    <w:p>
      <w:pPr>
        <w:pStyle w:val="ListBullet"/>
        <w:spacing w:line="240" w:lineRule="auto"/>
        <w:ind w:left="720"/>
      </w:pPr>
      <w:r/>
      <w:r>
        <w:rPr>
          <w:b/>
        </w:rPr>
        <w:t>Mass public push:</w:t>
      </w:r>
      <w:r>
        <w:t xml:space="preserve"> The move follows a European Citizens’ Initiative that gathered over 1.2 million signatures supporting a ban.</w:t>
      </w:r>
      <w:r/>
    </w:p>
    <w:p>
      <w:pPr>
        <w:pStyle w:val="ListBullet"/>
        <w:spacing w:line="240" w:lineRule="auto"/>
        <w:ind w:left="720"/>
      </w:pPr>
      <w:r/>
      <w:r>
        <w:rPr>
          <w:b/>
        </w:rPr>
        <w:t>Expert backing:</w:t>
      </w:r>
      <w:r>
        <w:t xml:space="preserve"> The European Economic and Social Committee urged stronger enforcement of the EU’s LGBTIQ+ Equality Strategy 2026–2030 and called conversion practices a violation of human dignity.</w:t>
      </w:r>
      <w:r/>
    </w:p>
    <w:p>
      <w:pPr>
        <w:pStyle w:val="ListBullet"/>
        <w:spacing w:line="240" w:lineRule="auto"/>
        <w:ind w:left="720"/>
      </w:pPr>
      <w:r/>
      <w:r>
        <w:rPr>
          <w:b/>
        </w:rPr>
        <w:t>Existing bans:</w:t>
      </w:r>
      <w:r>
        <w:t xml:space="preserve"> Seven EU countries already prohibit conversion therapy, including France, Germany and Malta; medical bodies label the practice harmful.</w:t>
      </w:r>
      <w:r/>
    </w:p>
    <w:p>
      <w:pPr>
        <w:pStyle w:val="ListBullet"/>
        <w:spacing w:line="240" w:lineRule="auto"/>
        <w:ind w:left="720"/>
      </w:pPr>
      <w:r/>
      <w:r>
        <w:rPr>
          <w:b/>
        </w:rPr>
        <w:t>Health risk:</w:t>
      </w:r>
      <w:r>
        <w:t xml:space="preserve"> Research links conversion therapy to higher rates of suicidal ideation and severe psychological harm.</w:t>
      </w:r>
      <w:r/>
      <w:r/>
    </w:p>
    <w:p>
      <w:pPr>
        <w:pStyle w:val="Heading2"/>
      </w:pPr>
      <w:r>
        <w:t>Why this vote matters now</w:t>
      </w:r>
      <w:r/>
    </w:p>
    <w:p>
      <w:r/>
      <w:r>
        <w:t>The European Parliament’s decision to back an EU-wide ban is more than symbolic; it moves the issue into the hands of the European Commission, which can draft binding laws that affect all member states. You can almost feel the relief in advocacy circles , a quieter, steadier breath after years of campaigning. The push was fuelled by a citizens’ petition with more than 1.2 million signatures, and that grassroots weight clearly nudged political institutions to act.</w:t>
      </w:r>
      <w:r/>
    </w:p>
    <w:p>
      <w:r/>
      <w:r>
        <w:t>According to the European Economic and Social Committee, conversion practices are a breach of dignity and human rights, language that signals this is being treated as a rights and safety priority rather than a mere cultural debate. That matters because a commission-led law could set common standards for protection and enforcement across diverse legal systems.</w:t>
      </w:r>
      <w:r/>
    </w:p>
    <w:p>
      <w:pPr>
        <w:pStyle w:val="Heading2"/>
      </w:pPr>
      <w:r>
        <w:t>What conversion therapy actually involves</w:t>
      </w:r>
      <w:r/>
    </w:p>
    <w:p>
      <w:r/>
      <w:r>
        <w:t>Conversion “therapy” is a catch-all for interventions that try to change someone’s sexual orientation or gender identity. It can be talk-based counselling that shames and pathologises people, but it also encompasses abusive methods and so-called aversion techniques that leave lasting harm. Most mainstream medical organisations worldwide, including psychiatry and psychological associations, categorise these practices as pseudoscientific and harmful.</w:t>
      </w:r>
      <w:r/>
    </w:p>
    <w:p>
      <w:r/>
      <w:r>
        <w:t>If you’re picturing a single clinical setting, think broader: religious settings, informal coaching, or institutions that claim to “correct” identity. That wide net is why advocates want EU-wide clarity , to close loopholes where people are still being harmed.</w:t>
      </w:r>
      <w:r/>
    </w:p>
    <w:p>
      <w:pPr>
        <w:pStyle w:val="Heading2"/>
      </w:pPr>
      <w:r>
        <w:t>How the European Economic and Social Committee influenced the debate</w:t>
      </w:r>
      <w:r/>
    </w:p>
    <w:p>
      <w:r/>
      <w:r>
        <w:t>The EESC held a debate and issued a strong opinion urging the EU to enforce its LGBTIQ+ Equality Strategy 2026–2030 more robustly and to back an outright ban. EESC president Séamus Boland framed conversion practices as hate-crime-like abuses and argued there is nothing in need of “fixing” in LGBTQ+ people , the problem is prejudice and discriminatory systems.</w:t>
      </w:r>
      <w:r/>
    </w:p>
    <w:p>
      <w:r/>
      <w:r>
        <w:t>This institutional backing gives the proposal heft. When advisory bodies like the EESC move from moral language to policy prescriptions , calling for enforcement mechanisms and oversight , it raises the chances that the Commission will craft a law with teeth rather than a soft recommendation.</w:t>
      </w:r>
      <w:r/>
    </w:p>
    <w:p>
      <w:pPr>
        <w:pStyle w:val="Heading2"/>
      </w:pPr>
      <w:r>
        <w:t>What an EU-wide ban could change in practice</w:t>
      </w:r>
      <w:r/>
    </w:p>
    <w:p>
      <w:r/>
      <w:r>
        <w:t>If the Commission drafts legislation and it becomes law, member states would be required to outlaw coercive or medically framed conversion practices and to set penalties or protections that are comparable across borders. For people at risk, that means clearer access to justice and fewer places to hide for practitioners who profit from harmful “treatments.”</w:t>
      </w:r>
      <w:r/>
    </w:p>
    <w:p>
      <w:r/>
      <w:r>
        <w:t>Practical questions remain, though: how to define conversion practices clearly, how to protect freedom of religion while banning abusive interventions, and how to fund awareness and survivor support services. These are the nitty-gritty issues the Commission will need to navigate, but the Parliament vote gives them a mandate to try.</w:t>
      </w:r>
      <w:r/>
    </w:p>
    <w:p>
      <w:pPr>
        <w:pStyle w:val="Heading2"/>
      </w:pPr>
      <w:r>
        <w:t>Where the campaign goes from here</w:t>
      </w:r>
      <w:r/>
    </w:p>
    <w:p>
      <w:r/>
      <w:r>
        <w:t>Campaigners are likely to press the Commission to move quickly and to insist the law be comprehensive , covering psychotherapy, religious counselling and any practice that coerces or deceives people. National governments that already have bans will probably welcome clearer EU standards, while those without bans may face pressure to speed up domestic reform.</w:t>
      </w:r>
      <w:r/>
    </w:p>
    <w:p>
      <w:r/>
      <w:r>
        <w:t>Expect lobbyists, human rights groups and medical associations to weigh in hard during the drafting phase. For survivors and their supporters, this moment feels like a door opening; for policymakers, it’s the start of technical work to turn principle into enforceable rules.</w:t>
      </w:r>
      <w:r/>
    </w:p>
    <w:p>
      <w:r/>
      <w:r>
        <w:t>It's a small but powerful step toward protecting dignity and safety for LGBTQ+ people across Europe.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11">
        <w:r>
          <w:rPr>
            <w:color w:val="0000EE"/>
            <w:u w:val="single"/>
          </w:rPr>
          <w:t>[3]</w:t>
        </w:r>
      </w:hyperlink>
      <w:r>
        <w:t xml:space="preserve">, </w:t>
      </w:r>
      <w:hyperlink r:id="rId12">
        <w:r>
          <w:rPr>
            <w:color w:val="0000EE"/>
            <w:u w:val="single"/>
          </w:rPr>
          <w:t>[5]</w:t>
        </w:r>
      </w:hyperlink>
      <w:r>
        <w:t xml:space="preserve">- Paragraph 5: </w:t>
      </w:r>
      <w:hyperlink r:id="rId10">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https://www.thepinknews.com/2026/05/01/european-parliament-eu-conversion-therapy-ban/</w:t>
        </w:r>
      </w:hyperlink>
      <w:r>
        <w:t xml:space="preserve"> - Please view link - unable to able to access data</w:t>
      </w:r>
      <w:r/>
    </w:p>
    <w:p>
      <w:pPr>
        <w:pStyle w:val="ListNumber"/>
        <w:spacing w:line="240" w:lineRule="auto"/>
        <w:ind w:left="720"/>
      </w:pPr>
      <w:r/>
      <w:hyperlink r:id="rId9">
        <w:r>
          <w:rPr>
            <w:color w:val="0000EE"/>
            <w:u w:val="single"/>
          </w:rPr>
          <w:t>https://www.thepinknews.com/2026/05/01/european-parliament-eu-conversion-therapy-ban/</w:t>
        </w:r>
      </w:hyperlink>
      <w:r>
        <w:t xml:space="preserve"> - The European Parliament has voted in favour of a proposed EU-wide ban on so-called 'conversion therapy', marking a significant advancement for LGBTQ+ rights. The vote, held on 29 April, is now forwarded to the European Commission, the EU's executive body responsible for introducing legislation. This decision follows a petition from the European Citizens' Initiative, which garnered over 1.2 million signatures since 2024 in support of banning conversion therapy. Prior to the vote, the European Economic and Social Committee (EESC) debated the issue, resulting in a call for stronger enforcement of the EU’s LGBTIQ+ Equality Strategy 2026-2030 and an EU-wide ban on conversion therapy. EESC President Séamus Boland stated that these practices are 'a profound violation of human dignity and fundamental rights' and emphasised the need for systemic change rather than attempting to 'fix or cure' individuals. Conversion therapy encompasses various practices aimed at changing a person's sexual orientation or gender identity, ranging from 'talk therapy' to physical abuse or 'aversion therapy'. It is already banned in seven EU countries, including France, Germany, Spain, Portugal, Belgium, Greece, and Malta, the first to implement the ban in 2016. Most medical organisations, such as the American Psychiatric Association, consider conversion therapy harmful and have advised against attempts to change a person's sexual orientation. Studies indicate that individuals subjected to conversion therapy face an increased risk of suicidal ideation.</w:t>
      </w:r>
      <w:r/>
    </w:p>
    <w:p>
      <w:pPr>
        <w:pStyle w:val="ListNumber"/>
        <w:spacing w:line="240" w:lineRule="auto"/>
        <w:ind w:left="720"/>
      </w:pPr>
      <w:r/>
      <w:hyperlink r:id="rId11">
        <w:r>
          <w:rPr>
            <w:color w:val="0000EE"/>
            <w:u w:val="single"/>
          </w:rPr>
          <w:t>https://www.eesc.europa.eu/en/news-media/press-releases/eesc-firmly-rejects-conversion-practices-seen-hate-crimes-and-fully-backs-eu-lgbtiq-equality-strategy</w:t>
        </w:r>
      </w:hyperlink>
      <w:r>
        <w:t xml:space="preserve"> - The European Economic and Social Committee (EESC) has strongly condemned conversion practices, recognising them as hate crimes, and has fully supported the EU's LGBTIQ+ Equality Strategy. During its April plenary session, the EESC held a high-level debate on advancing LGBTIQ+ rights and banning conversion practices. The committee highlighted that, despite progress, discrimination, violence, and harassment continue to affect many LGBTIQ+ individuals across the EU, particularly impacting trans, non-binary, and intersex people. Conversion practices, aimed at changing, suppressing, or erasing a person's sexual orientation, gender identity, or expression, still exist in parts of Europe and are widely condemned as harmful and incompatible with fundamental rights. EESC President Séamus Boland stated that these practices are 'a profound violation of human dignity and fundamental rights' and called for systemic change to uphold the dignity of individuals. The EESC has championed the European Citizens' Initiative to ban conversion practices and actively supported its consideration by the European Commission.</w:t>
      </w:r>
      <w:r/>
    </w:p>
    <w:p>
      <w:pPr>
        <w:pStyle w:val="ListNumber"/>
        <w:spacing w:line="240" w:lineRule="auto"/>
        <w:ind w:left="720"/>
      </w:pPr>
      <w:r/>
      <w:hyperlink r:id="rId10">
        <w:r>
          <w:rPr>
            <w:color w:val="0000EE"/>
            <w:u w:val="single"/>
          </w:rPr>
          <w:t>https://www.eesc.europa.eu/en/our-work/opinions-information-reports/opinions/ban-conversion-practices-european-union</w:t>
        </w:r>
      </w:hyperlink>
      <w:r>
        <w:t xml:space="preserve"> - The European Economic and Social Committee (EESC) has adopted an opinion calling for a comprehensive EU-wide ban on conversion practices. The EESC strongly condemns all forms of conversion practices aimed at changing, suppressing, or erasing a person’s sexual orientation, gender identity, or gender expression, considering them a violation of the absolute prohibition of torture and inhuman or degrading treatment or punishment. The committee recalls that discrimination, violence, and torture directed against LGBTIQ+ persons within the EU are incompatible with the EU's fundamental rights and values. The EESC calls on the European Commission to propose a legally binding EU-wide ban on conversion practices, covering both the conduct and the advertisement of such activities, by including conversion practices as 'EU crimes' and recognising them as hate crimes to ensure a uniform level of protection across the EU. The committee insists that the ban is comprehensive and precisely defined, applies to children and adults alike, covers all public and private actors, and ensures that survivors are never subject to criminal or civil liability. It also recommends strong implementation measures as part of the LGBTIQ+ Equality Strategy 2026–2030, including annual monitoring, dedicated funding for professional training and equality organisations, and EU-supported education and public awareness initiatives.</w:t>
      </w:r>
      <w:r/>
    </w:p>
    <w:p>
      <w:pPr>
        <w:pStyle w:val="ListNumber"/>
        <w:spacing w:line="240" w:lineRule="auto"/>
        <w:ind w:left="720"/>
      </w:pPr>
      <w:r/>
      <w:hyperlink r:id="rId12">
        <w:r>
          <w:rPr>
            <w:color w:val="0000EE"/>
            <w:u w:val="single"/>
          </w:rPr>
          <w:t>https://www.eesc.europa.eu/en/news-media/news/banning-conversion-practices-eu-towards-ensuring-protection-and-dignity-all</w:t>
        </w:r>
      </w:hyperlink>
      <w:r>
        <w:t xml:space="preserve"> - The European Economic and Social Committee (EESC) has highlighted the urgent need to ban conversion practices in the EU to ensure the protection and dignity of all LGBTIQ+ individuals. During Gender Equality Week 2025, the EESC's Section for Employment, Social Affairs and Citizenship held a pivotal debate on the initiative to ban conversion practices, bringing together voices from EU institutions, civil society, LGBTIQ+ organisations, and policy experts. The European Citizens’ Initiative (ECI) to ban conversion practices has gained remarkable momentum, gathering over 1.2 million signatures in just six days, reflecting widespread public support for ending these harmful practices. The ECI was formally submitted to the European Commission on 17 November, triggering a process that includes a meeting with the Commissioner for Equality, a hearing in the European Parliament, and a formal response by the Commission by 18 May 2026, symbolically in the wake of the International Day Against Homophobia, Transphobia and Biphobia (17 May).</w:t>
      </w:r>
      <w:r/>
    </w:p>
    <w:p>
      <w:pPr>
        <w:pStyle w:val="ListNumber"/>
        <w:spacing w:line="240" w:lineRule="auto"/>
        <w:ind w:left="720"/>
      </w:pPr>
      <w:r/>
      <w:hyperlink r:id="rId13">
        <w:r>
          <w:rPr>
            <w:color w:val="0000EE"/>
            <w:u w:val="single"/>
          </w:rPr>
          <w:t>https://www.eesc.europa.eu/en/news-media/eesc-info/eesc-info-december-2025/articles/133381</w:t>
        </w:r>
      </w:hyperlink>
      <w:r>
        <w:t xml:space="preserve"> - The European Economic and Social Committee (EESC) has emphasised the need to ban conversion practices in the EU to ensure the protection and dignity of all LGBTIQ+ individuals. The European Citizens' Initiative (ECI) to ban conversion practices in the EU collected over 1.2 million signatures in just six days, demonstrating widespread public backing for ending attempts to change or suppress an LGBTIQ+ person's identity. During Gender Equality Week 2025, the EESC’s Section for Employment, Social Affairs and Citizenship held a debate on the initiative, urging the EU to ban conversion practices and emphasising the need to protect the dignity and rights of all LGBTIQ+ people. The initiative was formally submitted to the European Commission, leading to hearings and a response by May 2026.</w:t>
      </w:r>
      <w:r/>
    </w:p>
    <w:p>
      <w:pPr>
        <w:pStyle w:val="ListNumber"/>
        <w:spacing w:line="240" w:lineRule="auto"/>
        <w:ind w:left="720"/>
      </w:pPr>
      <w:r/>
      <w:hyperlink r:id="rId14">
        <w:r>
          <w:rPr>
            <w:color w:val="0000EE"/>
            <w:u w:val="single"/>
          </w:rPr>
          <w:t>https://www.youtube.com/watch?v=w5sZDbTyX6k</w:t>
        </w:r>
      </w:hyperlink>
      <w:r>
        <w:t xml:space="preserve"> - The European Parliament hosted a public hearing on ending LGBTIQ+ conversion practices in response to the European Citizens' Initiative calling for EU-wide action to end so-called 'conversion practices'. These practices, which target LGBTQ+ people and have been described by the UN as a form of torture, claim to change, repress, or suppress a person's sexual orientation, gender identity, or gender expression. Organisers of this initiative describe them as discriminatory, degrading, harmful, and fraudulent. They are urging the European Commission to put forward binding rules banning conversion practices across the EU, where only some countries have passed relevant laws. The European Parliament has repeatedly condemned all forms of discrimination against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5/01/european-parliament-eu-conversion-therapy-ban/" TargetMode="External"/><Relationship Id="rId10" Type="http://schemas.openxmlformats.org/officeDocument/2006/relationships/hyperlink" Target="https://www.eesc.europa.eu/en/our-work/opinions-information-reports/opinions/ban-conversion-practices-european-union" TargetMode="External"/><Relationship Id="rId11" Type="http://schemas.openxmlformats.org/officeDocument/2006/relationships/hyperlink" Target="https://www.eesc.europa.eu/en/news-media/press-releases/eesc-firmly-rejects-conversion-practices-seen-hate-crimes-and-fully-backs-eu-lgbtiq-equality-strategy" TargetMode="External"/><Relationship Id="rId12" Type="http://schemas.openxmlformats.org/officeDocument/2006/relationships/hyperlink" Target="https://www.eesc.europa.eu/en/news-media/news/banning-conversion-practices-eu-towards-ensuring-protection-and-dignity-all" TargetMode="External"/><Relationship Id="rId13" Type="http://schemas.openxmlformats.org/officeDocument/2006/relationships/hyperlink" Target="https://www.eesc.europa.eu/en/news-media/eesc-info/eesc-info-december-2025/articles/133381" TargetMode="External"/><Relationship Id="rId14" Type="http://schemas.openxmlformats.org/officeDocument/2006/relationships/hyperlink" Target="https://www.youtube.com/watch?v=w5sZDbTyX6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