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Malik Brown’s Role as Atlanta’s First LGBTQ+ Director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Malik Brown: Atlanta’s first Director of LGBTQ+ Affairs is building bridges between city hall and communities that have long been overlooked, shaping big moments like the city’s FIFA World Cup 2026 bid, and turning honest conversation into policy change that matters.</w:t>
      </w:r>
      <w:r/>
    </w:p>
    <w:p>
      <w:r/>
      <w:r>
        <w:t>Essential Takeaways</w:t>
      </w:r>
      <w:r/>
      <w:r/>
    </w:p>
    <w:p>
      <w:pPr>
        <w:pStyle w:val="ListBullet"/>
        <w:spacing w:line="240" w:lineRule="auto"/>
        <w:ind w:left="720"/>
      </w:pPr>
      <w:r/>
      <w:r>
        <w:rPr>
          <w:b/>
        </w:rPr>
        <w:t>Historic appointment:</w:t>
      </w:r>
      <w:r>
        <w:t xml:space="preserve"> Malik Brown is the Southeast’s first city-level Director of LGBTQ+ Affairs, a role created to connect government and marginalised communities.</w:t>
      </w:r>
      <w:r/>
    </w:p>
    <w:p>
      <w:pPr>
        <w:pStyle w:val="ListBullet"/>
        <w:spacing w:line="240" w:lineRule="auto"/>
        <w:ind w:left="720"/>
      </w:pPr>
      <w:r/>
      <w:r>
        <w:rPr>
          <w:b/>
        </w:rPr>
        <w:t>Trust-building approach:</w:t>
      </w:r>
      <w:r>
        <w:t xml:space="preserve"> He meets scepticism with tangible access, linking people to resources, decision-makers and policy talks.</w:t>
      </w:r>
      <w:r/>
    </w:p>
    <w:p>
      <w:pPr>
        <w:pStyle w:val="ListBullet"/>
        <w:spacing w:line="240" w:lineRule="auto"/>
        <w:ind w:left="720"/>
      </w:pPr>
      <w:r/>
      <w:r>
        <w:rPr>
          <w:b/>
        </w:rPr>
        <w:t>Inside-outside strategy:</w:t>
      </w:r>
      <w:r>
        <w:t xml:space="preserve"> Brown believes progress happens when grassroots urgency and institutional access work together.</w:t>
      </w:r>
      <w:r/>
    </w:p>
    <w:p>
      <w:pPr>
        <w:pStyle w:val="ListBullet"/>
        <w:spacing w:line="240" w:lineRule="auto"/>
        <w:ind w:left="720"/>
      </w:pPr>
      <w:r/>
      <w:r>
        <w:rPr>
          <w:b/>
        </w:rPr>
        <w:t>Focus areas:</w:t>
      </w:r>
      <w:r>
        <w:t xml:space="preserve"> His early priorities included trans and non-binary equity, homelessness during major events, and community-centred planning for World Cup infrastructure.</w:t>
      </w:r>
      <w:r/>
    </w:p>
    <w:p>
      <w:pPr>
        <w:pStyle w:val="ListBullet"/>
        <w:spacing w:line="240" w:lineRule="auto"/>
        <w:ind w:left="720"/>
      </w:pPr>
      <w:r/>
      <w:r>
        <w:rPr>
          <w:b/>
        </w:rPr>
        <w:t>Practical impact:</w:t>
      </w:r>
      <w:r>
        <w:t xml:space="preserve"> Brown pushed for consistent action over rhetoric, helping anchor inclusion in city planning and civic moments.</w:t>
      </w:r>
      <w:r/>
      <w:r/>
    </w:p>
    <w:p>
      <w:pPr>
        <w:pStyle w:val="Heading2"/>
      </w:pPr>
      <w:r>
        <w:t>Why this job matters now</w:t>
      </w:r>
      <w:r/>
    </w:p>
    <w:p>
      <w:r/>
      <w:r>
        <w:t>Brown’s appointment marked a first for Atlanta and the wider Southeast, signalling a city taking inclusion more seriously in official channels. There’s a warm, human detail to it: communities that have long felt sidelined suddenly had a named point of contact at City Hall. That matters because policy without trust rarely lands. According to local reporting, this role was a deliberate effort by the mayor’s office to make government more accessible and responsive to LGBTQ+ residents.</w:t>
      </w:r>
      <w:r/>
    </w:p>
    <w:p>
      <w:r/>
      <w:r>
        <w:t>Context helps explain the momentum. Cities across the US have been asked to reckon with who benefits from development and civic events, and Atlanta is no exception. City leaders have faced pressure to plan major projects, like World Cup-related development, with equity in mind, not as an afterthought. Brown’s presence at the table gave advocates someone who could translate community needs into concrete policy asks.</w:t>
      </w:r>
      <w:r/>
    </w:p>
    <w:p>
      <w:pPr>
        <w:pStyle w:val="Heading2"/>
      </w:pPr>
      <w:r>
        <w:t>How Brown builds trust across city and community spaces</w:t>
      </w:r>
      <w:r/>
    </w:p>
    <w:p>
      <w:r/>
      <w:r>
        <w:t>He starts with two truths: marginalised communities have very good reasons to distrust government, and many public servants are trying to do better. Brown’s method is practical and relational. Instead of lecturing, he opens doors, introducing community members to the people who hold budgets and make decisions. That simple shift, from complaint to connection, helps convert scepticism into engagement.</w:t>
      </w:r>
      <w:r/>
    </w:p>
    <w:p>
      <w:r/>
      <w:r>
        <w:t>This is also where the “insider-outsider” idea comes in. Brown encourages activists to partner with sympathetic officials so urgency becomes action. It isn’t about diluting protest but about turning energy into wins, funding, services, representation. For leaders wondering how to replicate that, the takeaway is obvious: don’t just invite community voices; give them meaningful influence over outcomes.</w:t>
      </w:r>
      <w:r/>
    </w:p>
    <w:p>
      <w:pPr>
        <w:pStyle w:val="Heading2"/>
      </w:pPr>
      <w:r>
        <w:t>Where attention was focused: trans, homelessness and the World Cup</w:t>
      </w:r>
      <w:r/>
    </w:p>
    <w:p>
      <w:r/>
      <w:r>
        <w:t>Early coverage of the director role highlighted specific priorities: supporting trans and non-binary residents, addressing homelessness in the run-up to major events, and ensuring development projects don’t erase historic communities. Those are tactile issues, rights, shelter, and the feel of neighbourhoods, so the work needs both policy muscle and human sensitivity.</w:t>
      </w:r>
      <w:r/>
    </w:p>
    <w:p>
      <w:r/>
      <w:r>
        <w:t>The World Cup bid and related developments raised practical stakes. Planning for stadiums, hotels and transport can easily sideline locals. Brown’s role included making sure equity was factored into those conversations, from community benefits agreements to outreach during construction phases. The message: big civic moments should lift the people who live there, not push them out.</w:t>
      </w:r>
      <w:r/>
    </w:p>
    <w:p>
      <w:pPr>
        <w:pStyle w:val="Heading2"/>
      </w:pPr>
      <w:r>
        <w:t>What to learn if you want similar change</w:t>
      </w:r>
      <w:r/>
    </w:p>
    <w:p>
      <w:r/>
      <w:r>
        <w:t>If you’re an activist, a city employee or a business leader, Brown’s approach offers a simple blueprint. First, cultivate relationships, real ones, across the divide. Second, demand measurable commitments instead of vague promises. Third, pair urgency with practical pathways to influence, whether that’s advisory seats, funding mechanisms, or transparent timelines.</w:t>
      </w:r>
      <w:r/>
    </w:p>
    <w:p>
      <w:r/>
      <w:r>
        <w:t>For employers or team leaders, his advice about belonging applies equally well: let people show up fully, and you’ll get better performance and creativity in return. It’s a pragmatic kind of inclusion that improves morale and moves projects forward.</w:t>
      </w:r>
      <w:r/>
    </w:p>
    <w:p>
      <w:pPr>
        <w:pStyle w:val="Heading2"/>
      </w:pPr>
      <w:r>
        <w:t>What happens next and why it matters</w:t>
      </w:r>
      <w:r/>
    </w:p>
    <w:p>
      <w:r/>
      <w:r>
        <w:t>Positions like this one test whether municipal governments can change culture as well as policy. Some reports suggest Brown later resigned, which raises questions about how sustainable these roles are without long-term institutional support. Still, the short-term wins matter: naming inequities, creating channels, and forcing civic plans to account for people who often get left out.</w:t>
      </w:r>
      <w:r/>
    </w:p>
    <w:p>
      <w:r/>
      <w:r>
        <w:t>If nothing else, Brown’s tenure showed that a role can be both ambassador and agitator, someone who opens doors while reminding institutions why those doors were needed in the first place. That balance is precisely what local democracy needs more of right now.</w:t>
      </w:r>
      <w:r/>
    </w:p>
    <w:p>
      <w:r/>
      <w:r>
        <w:t>It's a small change that can make every civic decision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[3]</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https://bestselfatlanta.com/malik-brown/</w:t>
        </w:r>
      </w:hyperlink>
      <w:r>
        <w:t xml:space="preserve"> - Please view link - unable to able to access data</w:t>
      </w:r>
      <w:r/>
    </w:p>
    <w:p>
      <w:pPr>
        <w:pStyle w:val="ListNumber"/>
        <w:spacing w:line="240" w:lineRule="auto"/>
        <w:ind w:left="720"/>
      </w:pPr>
      <w:r/>
      <w:hyperlink r:id="rId10">
        <w:r>
          <w:rPr>
            <w:color w:val="0000EE"/>
            <w:u w:val="single"/>
          </w:rPr>
          <w:t>https://www.bizjournals.com/atlanta/news/2020/11/20/malik-brown-director-of-lgbtq-affairs-atlanta.html</w:t>
        </w:r>
      </w:hyperlink>
      <w:r>
        <w:t xml:space="preserve"> - In November 2020, Atlanta Mayor Keisha Lance Bottoms appointed Malik Brown as the city's first Director of LGBTQ Affairs. This new role was established to advise the Mayor and city departments on policies, programs, and initiatives affecting LGBTQ residents, city employees, and visitors. Brown, a lifelong Atlanta resident and LGBTQ advocate, previously served as the city's LGBTQ Affairs Coordinator and is an Executive Committee member of the Human Rights Campaign’s National Board of Governors, the largest LGBTQ advocacy organisation in the country.</w:t>
      </w:r>
      <w:r/>
    </w:p>
    <w:p>
      <w:pPr>
        <w:pStyle w:val="ListNumber"/>
        <w:spacing w:line="240" w:lineRule="auto"/>
        <w:ind w:left="720"/>
      </w:pPr>
      <w:r/>
      <w:hyperlink r:id="rId12">
        <w:r>
          <w:rPr>
            <w:color w:val="0000EE"/>
            <w:u w:val="single"/>
          </w:rPr>
          <w:t>https://www.axios.com/local/atlanta/2026/04/30/atlanta-south-downtown-development-world-cup-restaurants-parks-construction</w:t>
        </w:r>
      </w:hyperlink>
      <w:r>
        <w:t xml:space="preserve"> - As Atlanta prepares to host eight FIFA World Cup matches, including a semifinal, South Downtown is undergoing rapid development. Over ten contractor teams are working intensively to transform the area into a bustling food, retail, and activity hub. The redevelopment project aims to revitalise the historic neighbourhood with long-term improvements such as wider sidewalks and public gathering spaces. New restaurants like El Tesoro, Glide Pizza, and Brewhouse Cafe have opened on South Broad Street, and a former half-acre parking lot has been converted into Founders Green, a versatile venue equipped with a stage, seating, and space for events like concerts and movie nights.</w:t>
      </w:r>
      <w:r/>
    </w:p>
    <w:p>
      <w:pPr>
        <w:pStyle w:val="ListNumber"/>
        <w:spacing w:line="240" w:lineRule="auto"/>
        <w:ind w:left="720"/>
      </w:pPr>
      <w:r/>
      <w:hyperlink r:id="rId14">
        <w:r>
          <w:rPr>
            <w:color w:val="0000EE"/>
            <w:u w:val="single"/>
          </w:rPr>
          <w:t>https://www.gpb.org/news/2020/11/23/atlantas-new-director-of-lgbtq-affairs-much-of-focus-will-be-on-trans-nonbinary</w:t>
        </w:r>
      </w:hyperlink>
      <w:r>
        <w:t xml:space="preserve"> - Malik Brown, appointed as Atlanta's first Director of LGBTQ Affairs in November 2020, emphasised that much of his focus would be on addressing the ongoing difficulties faced by the transgender and nonbinary communities. He highlighted the alarming number of trans women and nonbinary individuals being killed, stating, "This is the deadliest year on record, with at least 38 trans women and nonbinary folks being killed." Brown expressed a commitment to providing more housing support and employment initiatives to reduce homelessness within these communities.</w:t>
      </w:r>
      <w:r/>
    </w:p>
    <w:p>
      <w:pPr>
        <w:pStyle w:val="ListNumber"/>
        <w:spacing w:line="240" w:lineRule="auto"/>
        <w:ind w:left="720"/>
      </w:pPr>
      <w:r/>
      <w:hyperlink r:id="rId13">
        <w:r>
          <w:rPr>
            <w:color w:val="0000EE"/>
            <w:u w:val="single"/>
          </w:rPr>
          <w:t>https://www.axios.com/local/atlanta/2026/03/19/atlanta-homeless-campaign-world-cup</w:t>
        </w:r>
      </w:hyperlink>
      <w:r>
        <w:t xml:space="preserve"> - Atlanta's Downtown Rising initiative has successfully moved over 400 people off the street and into housing, surpassing its goal ahead of the upcoming World Cup. Spearheaded by the nonprofit Partners for HOME, this effort is part of a broader homelessness reduction strategy that has intensified as the city prepares to host the major global event. CEO Cathryn Vassell announced the milestone, noting that the focus will now shift toward eliminating street sleeping in Downtown Atlanta. Despite progress, concerns remain among advocates about potential shortages in permanent housing, which may lead to involuntary displacement.</w:t>
      </w:r>
      <w:r/>
    </w:p>
    <w:p>
      <w:pPr>
        <w:pStyle w:val="ListNumber"/>
        <w:spacing w:line="240" w:lineRule="auto"/>
        <w:ind w:left="720"/>
      </w:pPr>
      <w:r/>
      <w:hyperlink r:id="rId11">
        <w:r>
          <w:rPr>
            <w:color w:val="0000EE"/>
            <w:u w:val="single"/>
          </w:rPr>
          <w:t>https://www.fox5atlanta.com/news/atlanta-mayor-creates-citys-first-ever-director-of-lgbtq-affairs-position</w:t>
        </w:r>
      </w:hyperlink>
      <w:r>
        <w:t xml:space="preserve"> - In November 2020, Atlanta Mayor Keisha Lance Bottoms created the city's first-ever Director of LGBTQ Affairs position and appointed Malik Brown to the role. This full-time, director-level position was established to advise the Mayor and senior city officials on policies, programs, and initiatives affecting LGBTQ residents, city employees, and visitors. Atlanta became one of only a handful of cities in the country to establish such a position, reflecting the administration's commitment to making City Hall more open and inclusive.</w:t>
      </w:r>
      <w:r/>
    </w:p>
    <w:p>
      <w:pPr>
        <w:pStyle w:val="ListNumber"/>
        <w:spacing w:line="240" w:lineRule="auto"/>
        <w:ind w:left="720"/>
      </w:pPr>
      <w:r/>
      <w:hyperlink r:id="rId15">
        <w:r>
          <w:rPr>
            <w:color w:val="0000EE"/>
            <w:u w:val="single"/>
          </w:rPr>
          <w:t>https://www.roughdraftatlanta.com/2025/01/09/malik-brown-resigns-lgbtq-affairs/</w:t>
        </w:r>
      </w:hyperlink>
      <w:r>
        <w:t xml:space="preserve"> - After seven years of service in a historic role, Malik Brown announced his resignation as the City of Atlanta’s founding Director of LGBTQ Affairs in December 2024. Brown's appointment in 2017 as Atlanta’s LGBTQ Affairs Coordinator marked the first position of its kind in the Southeast. During his tenure, he established required annual LGBTQ Cultural Humility Training for city employees and elected officials, designated the first LGBTQ+ historic landmark in the South with the former location of the Atlanta Eagle, and introduced the city’s first line item budget allocation for HIV program resources, among other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stselfatlanta.com/malik-brown/" TargetMode="External"/><Relationship Id="rId10" Type="http://schemas.openxmlformats.org/officeDocument/2006/relationships/hyperlink" Target="https://www.bizjournals.com/atlanta/news/2020/11/20/malik-brown-director-of-lgbtq-affairs-atlanta.html" TargetMode="External"/><Relationship Id="rId11" Type="http://schemas.openxmlformats.org/officeDocument/2006/relationships/hyperlink" Target="https://www.fox5atlanta.com/news/atlanta-mayor-creates-citys-first-ever-director-of-lgbtq-affairs-position" TargetMode="External"/><Relationship Id="rId12" Type="http://schemas.openxmlformats.org/officeDocument/2006/relationships/hyperlink" Target="https://www.axios.com/local/atlanta/2026/04/30/atlanta-south-downtown-development-world-cup-restaurants-parks-construction" TargetMode="External"/><Relationship Id="rId13" Type="http://schemas.openxmlformats.org/officeDocument/2006/relationships/hyperlink" Target="https://www.axios.com/local/atlanta/2026/03/19/atlanta-homeless-campaign-world-cup" TargetMode="External"/><Relationship Id="rId14" Type="http://schemas.openxmlformats.org/officeDocument/2006/relationships/hyperlink" Target="https://www.gpb.org/news/2020/11/23/atlantas-new-director-of-lgbtq-affairs-much-of-focus-will-be-on-trans-nonbinary" TargetMode="External"/><Relationship Id="rId15" Type="http://schemas.openxmlformats.org/officeDocument/2006/relationships/hyperlink" Target="https://www.roughdraftatlanta.com/2025/01/09/malik-brown-resigns-lgbtq-affai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