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the UK Funding Row: Why US Anti‑abortion Money Matters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Watchful campaigners are flagging a fresh flow of US conservative cash into UK politics, and it matters because it’s about much more than one election , it’s reshaping debates on abortion, trans rights, protest and free speech across Britain.</w:t>
      </w:r>
      <w:r/>
    </w:p>
    <w:p>
      <w:r/>
      <w:r>
        <w:t>Essential Takeaways</w:t>
      </w:r>
      <w:r/>
      <w:r/>
    </w:p>
    <w:p>
      <w:pPr>
        <w:pStyle w:val="ListBullet"/>
        <w:spacing w:line="240" w:lineRule="auto"/>
        <w:ind w:left="720"/>
      </w:pPr>
      <w:r/>
      <w:r>
        <w:rPr>
          <w:b/>
        </w:rPr>
        <w:t>Significant funding:</w:t>
      </w:r>
      <w:r>
        <w:t xml:space="preserve"> US groups linked to anti‑abortion campaigns have channelled substantial sums into UK activity, prompting concern from campaigners.</w:t>
      </w:r>
      <w:r/>
    </w:p>
    <w:p>
      <w:pPr>
        <w:pStyle w:val="ListBullet"/>
        <w:spacing w:line="240" w:lineRule="auto"/>
        <w:ind w:left="720"/>
      </w:pPr>
      <w:r/>
      <w:r>
        <w:rPr>
          <w:b/>
        </w:rPr>
        <w:t>Organisational spotlight:</w:t>
      </w:r>
      <w:r>
        <w:t xml:space="preserve"> The Alliance Defending Freedom (ADF) is named as a key actor expanding its UK footprint, with visible campaigning and spending.</w:t>
      </w:r>
      <w:r/>
    </w:p>
    <w:p>
      <w:pPr>
        <w:pStyle w:val="ListBullet"/>
        <w:spacing w:line="240" w:lineRule="auto"/>
        <w:ind w:left="720"/>
      </w:pPr>
      <w:r/>
      <w:r>
        <w:rPr>
          <w:b/>
        </w:rPr>
        <w:t>Broader agenda:</w:t>
      </w:r>
      <w:r>
        <w:t xml:space="preserve"> Observers say the money aims to shift culture and policy on abortion, LGBTQI+ and trans rights, and limits on protest.</w:t>
      </w:r>
      <w:r/>
    </w:p>
    <w:p>
      <w:pPr>
        <w:pStyle w:val="ListBullet"/>
        <w:spacing w:line="240" w:lineRule="auto"/>
        <w:ind w:left="720"/>
      </w:pPr>
      <w:r/>
      <w:r>
        <w:rPr>
          <w:b/>
        </w:rPr>
        <w:t>Campaign response:</w:t>
      </w:r>
      <w:r>
        <w:t xml:space="preserve"> The Good Law Project has sharpened priorities on protecting protest rights, public data protections and a definition of free speech that excludes hate and intimidation.</w:t>
      </w:r>
      <w:r/>
    </w:p>
    <w:p>
      <w:pPr>
        <w:pStyle w:val="ListBullet"/>
        <w:spacing w:line="240" w:lineRule="auto"/>
        <w:ind w:left="720"/>
      </w:pPr>
      <w:r/>
      <w:r>
        <w:rPr>
          <w:b/>
        </w:rPr>
        <w:t>Practical cue:</w:t>
      </w:r>
      <w:r>
        <w:t xml:space="preserve"> Voters and civic groups can check charity governance and funding disclosures to understand who’s backing political messaging.</w:t>
      </w:r>
      <w:r/>
      <w:r/>
    </w:p>
    <w:p>
      <w:pPr>
        <w:pStyle w:val="Heading2"/>
      </w:pPr>
      <w:r>
        <w:t>Why campaigners say new money is about culture, not just candidates</w:t>
      </w:r>
      <w:r/>
    </w:p>
    <w:p>
      <w:r/>
      <w:r>
        <w:t>Campaigners at the Good Law Project are warning that donations flowing from US conservative organisations into the UK aren’t only about electing a particular leader. They say the cash is part of a broader effort to change public narratives on social issues, which feels urgent and a little unsettling to activists who work on rights and liberties. The pattern looks familiar , groups that campaigned successfully to roll back abortion rights in the US are now investing in the UK arena, with a view to influencing law and public opinion here as well.</w:t>
      </w:r>
      <w:r/>
    </w:p>
    <w:p>
      <w:pPr>
        <w:pStyle w:val="Heading2"/>
      </w:pPr>
      <w:r>
        <w:t>Who’s involved: the Alliance Defending Freedom and friends</w:t>
      </w:r>
      <w:r/>
    </w:p>
    <w:p>
      <w:r/>
      <w:r>
        <w:t>The Alliance Defending Freedom , a US‑based legal and advocacy network , keeps cropping up in reporting and analyses of this funding surge. The organisation, known for its role in major US court battles, has been expanding its UK activities and partnerships, prompting scrutiny from watchdogs and campaign groups. For many in Britain, the ADF’s profile is evidence that this isn’t simply spontaneous domestic activism but part of a coordinated international effort to back particular cultural outcomes.</w:t>
      </w:r>
      <w:r/>
    </w:p>
    <w:p>
      <w:pPr>
        <w:pStyle w:val="Heading2"/>
      </w:pPr>
      <w:r>
        <w:t>What this means for abortion, LGBTQI+ and trans rights</w:t>
      </w:r>
      <w:r/>
    </w:p>
    <w:p>
      <w:r/>
      <w:r>
        <w:t>Observers say the effect is already visible in shifting rhetoric and policy proposals. Where the UK once leaned relatively progressive on reproductive rights, campaigners note a retrenchment in public discourse and new political momentum that could make protections feel less secure. The concern extends to the rights of LGBTQI+ and trans people too, with campaigners warning that imported messaging aims to normalise rollbacks or restrictions that would affect everyday lives and equality under the law.</w:t>
      </w:r>
      <w:r/>
    </w:p>
    <w:p>
      <w:pPr>
        <w:pStyle w:val="Heading2"/>
      </w:pPr>
      <w:r>
        <w:t>Protest and free speech: clarifying the stakes</w:t>
      </w:r>
      <w:r/>
    </w:p>
    <w:p>
      <w:r/>
      <w:r>
        <w:t>Another worry is the narrowing of protest space and a redefinition of free speech. Campaigners insist they’re defending the practical right to demonstrate and dissent, while rejecting what they call a “free speech” argument used to shield harassment or amplified hate. That nuance matters: protecting legitimate debate and protest is different from allowing intimidation. The Good Law Project and similar groups are prioritising legal and civic actions that keep public space open for lawful dissent.</w:t>
      </w:r>
      <w:r/>
    </w:p>
    <w:p>
      <w:pPr>
        <w:pStyle w:val="Heading2"/>
      </w:pPr>
      <w:r>
        <w:t>How to follow the money and act locally</w:t>
      </w:r>
      <w:r/>
    </w:p>
    <w:p>
      <w:r/>
      <w:r>
        <w:t>If you’re concerned, there are concrete steps you can take. Look at charity governance and funding transparency tools to see who’s donating and where money is being spent. Support local groups that defend civic rights, and ask parliamentary candidates how they’ll protect protest freedoms and equality laws. Small acts , attending a council meeting, signing a petition, or donating to transparency campaigns , stack up when the future of public debate is in play.</w:t>
      </w:r>
      <w:r/>
    </w:p>
    <w:p>
      <w:r/>
      <w:r>
        <w:t>It’s a knotty, international shift, but paying attention now helps keep the debate honest and local voices loud.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1">
        <w:r>
          <w:rPr>
            <w:color w:val="0000EE"/>
            <w:u w:val="single"/>
          </w:rPr>
          <w:t>[3]</w:t>
        </w:r>
      </w:hyperlink>
      <w:r>
        <w:t xml:space="preserve">, </w:t>
      </w:r>
      <w:hyperlink r:id="rId13">
        <w:r>
          <w:rPr>
            <w:color w:val="0000EE"/>
            <w:u w:val="single"/>
          </w:rPr>
          <w:t>[6]</w:t>
        </w:r>
      </w:hyperlink>
      <w:r>
        <w:t xml:space="preserve">- Paragraph 4: </w:t>
      </w:r>
      <w:hyperlink r:id="rId10">
        <w:r>
          <w:rPr>
            <w:color w:val="0000EE"/>
            <w:u w:val="single"/>
          </w:rPr>
          <w:t>[2]</w:t>
        </w:r>
      </w:hyperlink>
      <w:r>
        <w:t xml:space="preserve">, </w:t>
      </w:r>
      <w:hyperlink r:id="rId14">
        <w:r>
          <w:rPr>
            <w:color w:val="0000EE"/>
            <w:u w:val="single"/>
          </w:rPr>
          <w:t>[5]</w:t>
        </w:r>
      </w:hyperlink>
      <w:r>
        <w:t xml:space="preserve">- Paragraph 5: </w:t>
      </w:r>
      <w:hyperlink r:id="rId12">
        <w:r>
          <w:rPr>
            <w:color w:val="0000EE"/>
            <w:u w:val="single"/>
          </w:rPr>
          <w:t>[4]</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https://leftfootforward.org/2026/04/good-law-project-money-flowing-into-reform-is-about-rolling-back-peoples-rights-not-just-electing-farage/</w:t>
        </w:r>
      </w:hyperlink>
      <w:r>
        <w:t xml:space="preserve"> - Please view link - unable to able to access data</w:t>
      </w:r>
      <w:r/>
    </w:p>
    <w:p>
      <w:pPr>
        <w:pStyle w:val="ListNumber"/>
        <w:spacing w:line="240" w:lineRule="auto"/>
        <w:ind w:left="720"/>
      </w:pPr>
      <w:r/>
      <w:hyperlink r:id="rId10">
        <w:r>
          <w:rPr>
            <w:color w:val="0000EE"/>
            <w:u w:val="single"/>
          </w:rPr>
          <w:t>https://goodlawproject.org/surge-of-funding-for-dark-money-anti-abortion-group-linked-to-reform/</w:t>
        </w:r>
      </w:hyperlink>
      <w:r>
        <w:t xml:space="preserve"> - The Good Law Project reports that ADF International (UK) increased its spending in the UK to over £1.4 million last year, a threefold rise since 2020. This surge in funding is linked to Reform UK, highlighting concerns about the influence of US-based conservative groups on UK politics. (</w:t>
      </w:r>
      <w:hyperlink r:id="rId16">
        <w:r>
          <w:rPr>
            <w:color w:val="0000EE"/>
            <w:u w:val="single"/>
          </w:rPr>
          <w:t>goodlawproject.org</w:t>
        </w:r>
      </w:hyperlink>
      <w:r>
        <w:t>)</w:t>
      </w:r>
      <w:r/>
    </w:p>
    <w:p>
      <w:pPr>
        <w:pStyle w:val="ListNumber"/>
        <w:spacing w:line="240" w:lineRule="auto"/>
        <w:ind w:left="720"/>
      </w:pPr>
      <w:r/>
      <w:hyperlink r:id="rId11">
        <w:r>
          <w:rPr>
            <w:color w:val="0000EE"/>
            <w:u w:val="single"/>
          </w:rPr>
          <w:t>https://www.theguardian.com/uk-news/2025/apr/02/us-anti-abortion-group-expands-campaign-in-uk</w:t>
        </w:r>
      </w:hyperlink>
      <w:r>
        <w:t xml:space="preserve"> - The Guardian reports that the UK branch of Alliance Defending Freedom (ADF) increased its spending on campaigning and other activities in the UK to more than £1 million last year. This expansion includes funding the case of Livia Tossici-Bolt, who is being prosecuted for allegedly breaching a 'buffer zone' outside a UK abortion clinic. (</w:t>
      </w:r>
      <w:hyperlink r:id="rId17">
        <w:r>
          <w:rPr>
            <w:color w:val="0000EE"/>
            <w:u w:val="single"/>
          </w:rPr>
          <w:t>theguardian.com</w:t>
        </w:r>
      </w:hyperlink>
      <w:r>
        <w:t>)</w:t>
      </w:r>
      <w:r/>
    </w:p>
    <w:p>
      <w:pPr>
        <w:pStyle w:val="ListNumber"/>
        <w:spacing w:line="240" w:lineRule="auto"/>
        <w:ind w:left="720"/>
      </w:pPr>
      <w:r/>
      <w:hyperlink r:id="rId12">
        <w:r>
          <w:rPr>
            <w:color w:val="0000EE"/>
            <w:u w:val="single"/>
          </w:rPr>
          <w:t>https://goodlawproject.org/about/governance-and-funding/</w:t>
        </w:r>
      </w:hyperlink>
      <w:r>
        <w:t xml:space="preserve"> - The Good Law Project is a UK-based non-profit company that relies on donations from individuals across the UK to maintain its independence. It uses its funds to achieve positive change through legal means, focusing on issues such as protecting free speech and the right to protest. (</w:t>
      </w:r>
      <w:hyperlink r:id="rId18">
        <w:r>
          <w:rPr>
            <w:color w:val="0000EE"/>
            <w:u w:val="single"/>
          </w:rPr>
          <w:t>goodlawproject.org</w:t>
        </w:r>
      </w:hyperlink>
      <w:r>
        <w:t>)</w:t>
      </w:r>
      <w:r/>
    </w:p>
    <w:p>
      <w:pPr>
        <w:pStyle w:val="ListNumber"/>
        <w:spacing w:line="240" w:lineRule="auto"/>
        <w:ind w:left="720"/>
      </w:pPr>
      <w:r/>
      <w:hyperlink r:id="rId14">
        <w:r>
          <w:rPr>
            <w:color w:val="0000EE"/>
            <w:u w:val="single"/>
          </w:rPr>
          <w:t>https://goodlawproject.org/crowdfunder/help-force-reform-to-respect-our-data-rights/</w:t>
        </w:r>
      </w:hyperlink>
      <w:r>
        <w:t xml:space="preserve"> - The Good Law Project is suing Reform UK in the High Court, challenging the party's handling of voter data. The case aims to hold Reform UK accountable for its actions and ensure respect for data rights. (</w:t>
      </w:r>
      <w:hyperlink r:id="rId19">
        <w:r>
          <w:rPr>
            <w:color w:val="0000EE"/>
            <w:u w:val="single"/>
          </w:rPr>
          <w:t>goodlawproject.org</w:t>
        </w:r>
      </w:hyperlink>
      <w:r>
        <w:t>)</w:t>
      </w:r>
      <w:r/>
    </w:p>
    <w:p>
      <w:pPr>
        <w:pStyle w:val="ListNumber"/>
        <w:spacing w:line="240" w:lineRule="auto"/>
        <w:ind w:left="720"/>
      </w:pPr>
      <w:r/>
      <w:hyperlink r:id="rId13">
        <w:r>
          <w:rPr>
            <w:color w:val="0000EE"/>
            <w:u w:val="single"/>
          </w:rPr>
          <w:t>https://en.wikipedia.org/wiki/Alliance_Defending_Freedom</w:t>
        </w:r>
      </w:hyperlink>
      <w:r>
        <w:t xml:space="preserve"> - The Alliance Defending Freedom (ADF) is an American conservative Christian legal advocacy group known for its opposition to abortion and same-sex marriage. It has been involved in various legal cases and has been designated as an anti-LGBT hate group by the Southern Poverty Law Center. (</w:t>
      </w:r>
      <w:hyperlink r:id="rId20">
        <w:r>
          <w:rPr>
            <w:color w:val="0000EE"/>
            <w:u w:val="single"/>
          </w:rPr>
          <w:t>en.wikipedia.org</w:t>
        </w:r>
      </w:hyperlink>
      <w:r>
        <w:t>)</w:t>
      </w:r>
      <w:r/>
    </w:p>
    <w:p>
      <w:pPr>
        <w:pStyle w:val="ListNumber"/>
        <w:spacing w:line="240" w:lineRule="auto"/>
        <w:ind w:left="720"/>
      </w:pPr>
      <w:r/>
      <w:hyperlink r:id="rId15">
        <w:r>
          <w:rPr>
            <w:color w:val="0000EE"/>
            <w:u w:val="single"/>
          </w:rPr>
          <w:t>https://adfinternational.org/en-gb</w:t>
        </w:r>
      </w:hyperlink>
      <w:r>
        <w:t xml:space="preserve"> - ADF International is the global arm of the Alliance Defending Freedom, advancing the right to live and speak the truth. It focuses on issues such as the right to life, religious freedom, freedom of speech, and the protection of marriage and family. (</w:t>
      </w:r>
      <w:hyperlink r:id="rId21">
        <w:r>
          <w:rPr>
            <w:color w:val="0000EE"/>
            <w:u w:val="single"/>
          </w:rPr>
          <w:t>adfinternational.org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eftfootforward.org/2026/04/good-law-project-money-flowing-into-reform-is-about-rolling-back-peoples-rights-not-just-electing-farage/" TargetMode="External"/><Relationship Id="rId10" Type="http://schemas.openxmlformats.org/officeDocument/2006/relationships/hyperlink" Target="https://goodlawproject.org/surge-of-funding-for-dark-money-anti-abortion-group-linked-to-reform/" TargetMode="External"/><Relationship Id="rId11" Type="http://schemas.openxmlformats.org/officeDocument/2006/relationships/hyperlink" Target="https://www.theguardian.com/uk-news/2025/apr/02/us-anti-abortion-group-expands-campaign-in-uk" TargetMode="External"/><Relationship Id="rId12" Type="http://schemas.openxmlformats.org/officeDocument/2006/relationships/hyperlink" Target="https://goodlawproject.org/about/governance-and-funding/" TargetMode="External"/><Relationship Id="rId13" Type="http://schemas.openxmlformats.org/officeDocument/2006/relationships/hyperlink" Target="https://en.wikipedia.org/wiki/Alliance_Defending_Freedom" TargetMode="External"/><Relationship Id="rId14" Type="http://schemas.openxmlformats.org/officeDocument/2006/relationships/hyperlink" Target="https://goodlawproject.org/crowdfunder/help-force-reform-to-respect-our-data-rights/" TargetMode="External"/><Relationship Id="rId15" Type="http://schemas.openxmlformats.org/officeDocument/2006/relationships/hyperlink" Target="https://adfinternational.org/en-gb" TargetMode="External"/><Relationship Id="rId16" Type="http://schemas.openxmlformats.org/officeDocument/2006/relationships/hyperlink" Target="https://goodlawproject.org/surge-of-funding-for-dark-money-anti-abortion-group-linked-to-reform/?utm_source=openai" TargetMode="External"/><Relationship Id="rId17" Type="http://schemas.openxmlformats.org/officeDocument/2006/relationships/hyperlink" Target="https://www.theguardian.com/uk-news/2025/apr/02/us-anti-abortion-group-expands-campaign-in-uk?utm_source=openai" TargetMode="External"/><Relationship Id="rId18" Type="http://schemas.openxmlformats.org/officeDocument/2006/relationships/hyperlink" Target="https://goodlawproject.org/about/governance-and-funding/?utm_source=openai" TargetMode="External"/><Relationship Id="rId19" Type="http://schemas.openxmlformats.org/officeDocument/2006/relationships/hyperlink" Target="https://goodlawproject.org/crowdfunder/help-force-reform-to-respect-our-data-rights/?utm_source=openai" TargetMode="External"/><Relationship Id="rId20" Type="http://schemas.openxmlformats.org/officeDocument/2006/relationships/hyperlink" Target="https://en.wikipedia.org/wiki/Alliance_Defending_Freedom?utm_source=openai" TargetMode="External"/><Relationship Id="rId21" Type="http://schemas.openxmlformats.org/officeDocument/2006/relationships/hyperlink" Target="https://adfinternational.org/en-gb?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