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Funding Options for Lake Worth’s Compass Centre After DEI Grant Denial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residents are scrambling after Palm Beach County denied a $302,000 grant request to repair air conditioning and the roof at Compass Community Center in Lake Worth Beach, Florida , a move tied to a newly signed anti‑DEI law that could leave LGBTQ+ and HIV/AIDS services sweltering without quick fixes.</w:t>
      </w:r>
      <w:r/>
    </w:p>
    <w:p>
      <w:r/>
      <w:r>
        <w:t>Essential Takeaways</w:t>
      </w:r>
      <w:r/>
      <w:r/>
    </w:p>
    <w:p>
      <w:pPr>
        <w:pStyle w:val="ListBullet"/>
        <w:spacing w:line="240" w:lineRule="auto"/>
        <w:ind w:left="720"/>
      </w:pPr>
      <w:r/>
      <w:r>
        <w:rPr>
          <w:b/>
        </w:rPr>
        <w:t>Grant denied:</w:t>
      </w:r>
      <w:r>
        <w:t xml:space="preserve"> Palm Beach County rejected Lake Worth Beach’s $302,000 request to repair Compass Community Center’s AC and roof, citing a new anti‑DEI law.</w:t>
      </w:r>
      <w:r/>
    </w:p>
    <w:p>
      <w:pPr>
        <w:pStyle w:val="ListBullet"/>
        <w:spacing w:line="240" w:lineRule="auto"/>
        <w:ind w:left="720"/>
      </w:pPr>
      <w:r/>
      <w:r>
        <w:rPr>
          <w:b/>
        </w:rPr>
        <w:t>Law timing oddity:</w:t>
      </w:r>
      <w:r>
        <w:t xml:space="preserve"> The governor signed the bill weeks earlier, but it doesn’t officially take effect until 2027.</w:t>
      </w:r>
      <w:r/>
    </w:p>
    <w:p>
      <w:pPr>
        <w:pStyle w:val="ListBullet"/>
        <w:spacing w:line="240" w:lineRule="auto"/>
        <w:ind w:left="720"/>
      </w:pPr>
      <w:r/>
      <w:r>
        <w:rPr>
          <w:b/>
        </w:rPr>
        <w:t>Services at risk:</w:t>
      </w:r>
      <w:r>
        <w:t xml:space="preserve"> Compass serves roughly 450 clients a year, offering HIV/AIDS medication and support in a small facility with limited exam space.</w:t>
      </w:r>
      <w:r/>
    </w:p>
    <w:p>
      <w:pPr>
        <w:pStyle w:val="ListBullet"/>
        <w:spacing w:line="240" w:lineRule="auto"/>
        <w:ind w:left="720"/>
      </w:pPr>
      <w:r/>
      <w:r>
        <w:rPr>
          <w:b/>
        </w:rPr>
        <w:t>Local frustration:</w:t>
      </w:r>
      <w:r>
        <w:t xml:space="preserve"> City officials and Compass leaders call the denial a “gut punch”; alternatives and emergency routes are being discussed.</w:t>
      </w:r>
      <w:r/>
    </w:p>
    <w:p>
      <w:pPr>
        <w:pStyle w:val="ListBullet"/>
        <w:spacing w:line="240" w:lineRule="auto"/>
        <w:ind w:left="720"/>
      </w:pPr>
      <w:r/>
      <w:r>
        <w:rPr>
          <w:b/>
        </w:rPr>
        <w:t>Practical need:</w:t>
      </w:r>
      <w:r>
        <w:t xml:space="preserve"> Repairs are urgent , heat can worsen medication storage and client comfort, and the centre’s long history means community reliance is high.</w:t>
      </w:r>
      <w:r/>
      <w:r/>
    </w:p>
    <w:p>
      <w:pPr>
        <w:pStyle w:val="Heading2"/>
      </w:pPr>
      <w:r>
        <w:t>Why the county turned down the funding , and why it feels so sudden</w:t>
      </w:r>
      <w:r/>
    </w:p>
    <w:p>
      <w:r/>
      <w:r>
        <w:t>Palm Beach County’s decision landed like a shock because the anti‑DEI law cited by officials hasn’t kicked in yet, but the county is treating it as if it has. According to local reporting, the county dismissed Lake Worth Beach’s request in an email that didn’t specify which clause of the new statute justified the denial. The result is a plainly human problem: an ageing community centre without reliable air conditioning and a roof in need of repair. Compass’s executive director described the move as a gut punch, and you can feel the frustration in the room when city officials ask why tenant identity should matter in a city‑owned building.</w:t>
      </w:r>
      <w:r/>
    </w:p>
    <w:p>
      <w:pPr>
        <w:pStyle w:val="Heading2"/>
      </w:pPr>
      <w:r>
        <w:t>What Compass does and why these repairs actually matter</w:t>
      </w:r>
      <w:r/>
    </w:p>
    <w:p>
      <w:r/>
      <w:r>
        <w:t>Compass Community Center is not a boutique wellbeing hub , it’s been operating for 35 years and provides HIV/AIDS medication and treatment alongside broader LGBTQ+ services. The centre serves around 450 clients a year out of a building with only a single exam room, so functional heating, ventilation and storage for medications matter more than ever. When cooling fails, medications can be compromised, clients are uncomfortable, and outreach programs grind to a halt. That’s why this isn’t just a maintenance argument; it’s about continuity of care.</w:t>
      </w:r>
      <w:r/>
    </w:p>
    <w:p>
      <w:pPr>
        <w:pStyle w:val="Heading2"/>
      </w:pPr>
      <w:r>
        <w:t>The legal oddity: law signed, not effective , yet already influential</w:t>
      </w:r>
      <w:r/>
    </w:p>
    <w:p>
      <w:r/>
      <w:r>
        <w:t>Governor Ron DeSantis signed legislation restricting local DEI programmes the same week the grant was denied, and that timing has local officials scratching their heads. The law’s effective date is 2027, but counties are already using it as a reason to withhold funds. Florida reporters and policy outlets have traced similar ripples elsewhere, where municipalities are pre‑emptively changing funding decisions or cancelling events tied to LGBTQ+ groups. It’s a fast‑moving policy story with real world consequences for small, service‑dependent organisations.</w:t>
      </w:r>
      <w:r/>
    </w:p>
    <w:p>
      <w:pPr>
        <w:pStyle w:val="Heading2"/>
      </w:pPr>
      <w:r>
        <w:t>Where Lake Worth Beach might find money now , practical funding routes</w:t>
      </w:r>
      <w:r/>
    </w:p>
    <w:p>
      <w:r/>
      <w:r>
        <w:t>City commissioners and Compass leaders are exploring alternatives, and there are practical moves to consider. Emergency municipal funds or reallocation from other line items can cover immediate HVAC repairs. Local philanthropy and LGBTQ+ foundations often step in for urgent capital work; crowd‑funding aimed at a clear, time‑bound goal can rally community donors quickly. The city could also pursue state or federal housing and health grants that don’t touch DEI language, or negotiate a short‑term contract with private providers to stabilise the building while a longer funding plan is agreed.</w:t>
      </w:r>
      <w:r/>
    </w:p>
    <w:p>
      <w:pPr>
        <w:pStyle w:val="Heading2"/>
      </w:pPr>
      <w:r>
        <w:t>Political fallout and community reaction , what comes next</w:t>
      </w:r>
      <w:r/>
    </w:p>
    <w:p>
      <w:r/>
      <w:r>
        <w:t>Local leaders voiced dismay in public meetings, calling out the logic of punishing a tenant in a city‑owned building for broader policy fights. The denial follows a pattern in Florida politics where anti‑DEI measures ripple through civic life, affecting Pride events and municipal partnerships elsewhere. For Compass, the next weeks will be about triage and messaging , keeping clients safe, securing temporary fixes, and making the case that maintenance of public property is basic governance, not ideology.</w:t>
      </w:r>
      <w:r/>
    </w:p>
    <w:p>
      <w:r/>
      <w:r>
        <w:t>It's a small change to funding rules that can make a big difference at ground level; residents and officials will need quick, practical solutions so clients don’t suffer in the heat.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13">
        <w:r>
          <w:rPr>
            <w:color w:val="0000EE"/>
            <w:u w:val="single"/>
          </w:rPr>
          <w:t>[4]</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https://www.them.us/story/florida-community-center-air-conditioning-dei-grant</w:t>
        </w:r>
      </w:hyperlink>
      <w:r>
        <w:t xml:space="preserve"> - Please view link - unable to able to access data</w:t>
      </w:r>
      <w:r/>
    </w:p>
    <w:p>
      <w:pPr>
        <w:pStyle w:val="ListNumber"/>
        <w:spacing w:line="240" w:lineRule="auto"/>
        <w:ind w:left="720"/>
      </w:pPr>
      <w:r/>
      <w:hyperlink r:id="rId9">
        <w:r>
          <w:rPr>
            <w:color w:val="0000EE"/>
            <w:u w:val="single"/>
          </w:rPr>
          <w:t>https://www.them.us/story/florida-community-center-air-conditioning-dei-grant</w:t>
        </w:r>
      </w:hyperlink>
      <w:r>
        <w:t xml:space="preserve"> - Palm Beach County has denied a funding request from Lake Worth Beach, Florida, to repair the air conditioning at Compass Community Center, a facility serving the LGBTQ+ community and individuals living with HIV/AIDS. The denial is attributed to a new anti-DEI law signed by Governor Ron DeSantis, which prohibits local DEI programs. Despite the law not taking effect until 2027, the county cited it as the reason for the denial. City Commissioner Sarah Malega expressed disapproval, stating that the tenant's identity should not affect funding decisions for a city-owned building.</w:t>
      </w:r>
      <w:r/>
    </w:p>
    <w:p>
      <w:pPr>
        <w:pStyle w:val="ListNumber"/>
        <w:spacing w:line="240" w:lineRule="auto"/>
        <w:ind w:left="720"/>
      </w:pPr>
      <w:r/>
      <w:hyperlink r:id="rId10">
        <w:r>
          <w:rPr>
            <w:color w:val="0000EE"/>
            <w:u w:val="single"/>
          </w:rPr>
          <w:t>https://www.aol.com/news/anti-dei-law-blocks-grant-090504960.html</w:t>
        </w:r>
      </w:hyperlink>
      <w:r>
        <w:t xml:space="preserve"> - Palm Beach County officials have rejected a federal grant request from Lake Worth Beach to fix the air conditioning at Compass Community Center, citing a recently approved anti-LGBTQ+ state law. The law, signed by Governor Ron DeSantis, prohibits local governments from funding or promoting diversity, equity, and inclusion (DEI) initiatives. Commissioner Sarah Malega expressed frustration over the denial, emphasizing that the tenant's identity should not influence funding decisions for a city-owned building.</w:t>
      </w:r>
      <w:r/>
    </w:p>
    <w:p>
      <w:pPr>
        <w:pStyle w:val="ListNumber"/>
        <w:spacing w:line="240" w:lineRule="auto"/>
        <w:ind w:left="720"/>
      </w:pPr>
      <w:r/>
      <w:hyperlink r:id="rId13">
        <w:r>
          <w:rPr>
            <w:color w:val="0000EE"/>
            <w:u w:val="single"/>
          </w:rPr>
          <w:t>https://floridaphoenix.com/2026/04/23/desantis-signs-law-blocking-local-governments-from-funding-dei/</w:t>
        </w:r>
      </w:hyperlink>
      <w:r>
        <w:t xml:space="preserve"> - Governor Ron DeSantis has signed legislation (SB 1134) banning local governments from funding or promoting diversity, equity, and inclusion (DEI) initiatives. The law defines DEI as any effort to influence the composition of employees based on race, color, sex, ethnicity, gender identity, or sexual orientation, other than to ensure compliance with state and federal antidiscrimination laws. Local officials found violating the law may be subject to removal from office.</w:t>
      </w:r>
      <w:r/>
    </w:p>
    <w:p>
      <w:pPr>
        <w:pStyle w:val="ListNumber"/>
        <w:spacing w:line="240" w:lineRule="auto"/>
        <w:ind w:left="720"/>
      </w:pPr>
      <w:r/>
      <w:hyperlink r:id="rId11">
        <w:r>
          <w:rPr>
            <w:color w:val="0000EE"/>
            <w:u w:val="single"/>
          </w:rPr>
          <w:t>https://www.yahoo.com/news/palm-beach-county-facing-loss-185413120.html</w:t>
        </w:r>
      </w:hyperlink>
      <w:r>
        <w:t xml:space="preserve"> - Facing the potential loss of over $600 million in federal and state funds, Palm Beach County commissioners have suspended all diversity, equity, and inclusion (DEI) programs. This suspension affects initiatives such as the Office of Equal Business Opportunity, which previously directed county work to women- and minority-owned businesses. The decision aims to mitigate legal risks and preserve the county's ability to secure federal funding.</w:t>
      </w:r>
      <w:r/>
    </w:p>
    <w:p>
      <w:pPr>
        <w:pStyle w:val="ListNumber"/>
        <w:spacing w:line="240" w:lineRule="auto"/>
        <w:ind w:left="720"/>
      </w:pPr>
      <w:r/>
      <w:hyperlink r:id="rId12">
        <w:r>
          <w:rPr>
            <w:color w:val="0000EE"/>
            <w:u w:val="single"/>
          </w:rPr>
          <w:t>https://www.wlrn.org/government-politics/2026-01-27/housing-discrimination-fair-housing-palm-beach-county</w:t>
        </w:r>
      </w:hyperlink>
      <w:r>
        <w:t xml:space="preserve"> - Palm Beach County is intensifying its efforts against housing discrimination by seeking assistance from the legal community. The county's Office of Equal Opportunity has issued a Request for Proposals from Florida law firms experienced under the federal Fair Housing Act to represent residents filing discrimination complaints. This initiative follows a landmark county study revealing decades of discriminatory housing practices, including historic segregation and biased bank lending.</w:t>
      </w:r>
      <w:r/>
    </w:p>
    <w:p>
      <w:pPr>
        <w:pStyle w:val="ListNumber"/>
        <w:spacing w:line="240" w:lineRule="auto"/>
        <w:ind w:left="720"/>
      </w:pPr>
      <w:r/>
      <w:hyperlink r:id="rId14">
        <w:r>
          <w:rPr>
            <w:color w:val="0000EE"/>
            <w:u w:val="single"/>
          </w:rPr>
          <w:t>https://www.wlrn.org/government-politics/2026-04-07/miami-beach-pride-month-floridas-dei-bill</w:t>
        </w:r>
      </w:hyperlink>
      <w:r>
        <w:t xml:space="preserve"> - Florida's recently passed 'anti-DEI bill,' SB-1134, is casting uncertainty over Miami Beach Pride month plans. The legislation severely limits local governments from supporting activities labeled as 'DEI,' including Pride festivals celebrating the LGBTQ+ community. The law allows residents to sue government officials for violations, and officials found in violation may be removed from office by the governor.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florida-community-center-air-conditioning-dei-grant" TargetMode="External"/><Relationship Id="rId10" Type="http://schemas.openxmlformats.org/officeDocument/2006/relationships/hyperlink" Target="https://www.aol.com/news/anti-dei-law-blocks-grant-090504960.html" TargetMode="External"/><Relationship Id="rId11" Type="http://schemas.openxmlformats.org/officeDocument/2006/relationships/hyperlink" Target="https://www.yahoo.com/news/palm-beach-county-facing-loss-185413120.html" TargetMode="External"/><Relationship Id="rId12" Type="http://schemas.openxmlformats.org/officeDocument/2006/relationships/hyperlink" Target="https://www.wlrn.org/government-politics/2026-01-27/housing-discrimination-fair-housing-palm-beach-county" TargetMode="External"/><Relationship Id="rId13" Type="http://schemas.openxmlformats.org/officeDocument/2006/relationships/hyperlink" Target="https://floridaphoenix.com/2026/04/23/desantis-signs-law-blocking-local-governments-from-funding-dei/" TargetMode="External"/><Relationship Id="rId14" Type="http://schemas.openxmlformats.org/officeDocument/2006/relationships/hyperlink" Target="https://www.wlrn.org/government-politics/2026-04-07/miami-beach-pride-month-floridas-dei-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