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Community-Led HIV Prevention Efforts Reimagining Public Health in Atlanta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activists, and clinic-goers are turning conversations into prevention: Atlanta organisers are using grassroots funding and peer-led outreach to fill gaps left by federal disruptions, reaching people where they live and making PrEP, testing and care feel practical and normal.</w:t>
      </w:r>
      <w:r/>
    </w:p>
    <w:p>
      <w:r/>
      <w:r>
        <w:t>Essential Takeaways</w:t>
      </w:r>
      <w:r/>
      <w:r/>
    </w:p>
    <w:p>
      <w:pPr>
        <w:pStyle w:val="ListBullet"/>
        <w:spacing w:line="240" w:lineRule="auto"/>
        <w:ind w:left="720"/>
      </w:pPr>
      <w:r/>
      <w:r>
        <w:rPr>
          <w:b/>
        </w:rPr>
        <w:t>Community-first funding:</w:t>
      </w:r>
      <w:r>
        <w:t xml:space="preserve"> A new nonprofit, PHIL, raised microgrants to support local HIV prevention when federal programmes wavered.</w:t>
      </w:r>
      <w:r/>
    </w:p>
    <w:p>
      <w:pPr>
        <w:pStyle w:val="ListBullet"/>
        <w:spacing w:line="240" w:lineRule="auto"/>
        <w:ind w:left="720"/>
      </w:pPr>
      <w:r/>
      <w:r>
        <w:rPr>
          <w:b/>
        </w:rPr>
        <w:t>Peer messengers work:</w:t>
      </w:r>
      <w:r>
        <w:t xml:space="preserve"> People living with HIV are trusted communicators, offering relatable, low-stigma advice in clinics and barbershops.</w:t>
      </w:r>
      <w:r/>
    </w:p>
    <w:p>
      <w:pPr>
        <w:pStyle w:val="ListBullet"/>
        <w:spacing w:line="240" w:lineRule="auto"/>
        <w:ind w:left="720"/>
      </w:pPr>
      <w:r/>
      <w:r>
        <w:rPr>
          <w:b/>
        </w:rPr>
        <w:t>New prevention tools:</w:t>
      </w:r>
      <w:r>
        <w:t xml:space="preserve"> Twice-yearly injectable PrEP has made prevention simpler and nearly vaccine-like in efficacy.</w:t>
      </w:r>
      <w:r/>
    </w:p>
    <w:p>
      <w:pPr>
        <w:pStyle w:val="ListBullet"/>
        <w:spacing w:line="240" w:lineRule="auto"/>
        <w:ind w:left="720"/>
      </w:pPr>
      <w:r/>
      <w:r>
        <w:rPr>
          <w:b/>
        </w:rPr>
        <w:t>Service disruptions matter:</w:t>
      </w:r>
      <w:r>
        <w:t xml:space="preserve"> Funding freezes and staffing cuts slowed outreach and testing, disproportionately harming Black communities.</w:t>
      </w:r>
      <w:r/>
    </w:p>
    <w:p>
      <w:pPr>
        <w:pStyle w:val="ListBullet"/>
        <w:spacing w:line="240" w:lineRule="auto"/>
        <w:ind w:left="720"/>
      </w:pPr>
      <w:r/>
      <w:r>
        <w:rPr>
          <w:b/>
        </w:rPr>
        <w:t>Practical wins:</w:t>
      </w:r>
      <w:r>
        <w:t xml:space="preserve"> Quick local action, listening sessions, microgrants, targeted outreach, can reconnect people to care fast.</w:t>
      </w:r>
      <w:r/>
      <w:r/>
    </w:p>
    <w:p>
      <w:pPr>
        <w:pStyle w:val="Heading2"/>
      </w:pPr>
      <w:r>
        <w:t>A clinic buffet, a blue tweed blazer, and a plan that moves</w:t>
      </w:r>
      <w:r/>
    </w:p>
    <w:p>
      <w:r/>
      <w:r>
        <w:t>There’s a vivid scene that captures this new approach: activists and clinic patients sharing fried chicken and candied yams while an organiser pulls up a chair and starts asking questions. That sensory backdrop matters because it frames prevention as a human conversation, not a lecture. According to local accounts, those gatherings became the seedbed for community-led interventions that aim to meet people where they already are, in spaces that feel safe and familiar.</w:t>
      </w:r>
      <w:r/>
    </w:p>
    <w:p>
      <w:r/>
      <w:r>
        <w:t>This kind of grassroots energy didn’t appear from nowhere. Organisers say it’s a response to both progress, new medicines and prevention options, and disruption, namely pauses and uncertainty in federal funding that made established outreach harder to sustain. The upshot is a shift toward nimble, locally governed efforts that can adapt fast.</w:t>
      </w:r>
      <w:r/>
    </w:p>
    <w:p>
      <w:pPr>
        <w:pStyle w:val="Heading2"/>
      </w:pPr>
      <w:r>
        <w:t>Why peer messengers beat billboards and brochures</w:t>
      </w:r>
      <w:r/>
    </w:p>
    <w:p>
      <w:r/>
      <w:r>
        <w:t>When people in a room say “we trust each other,” that’s not just warmth; it’s efficacy. Community leaders report peers living with HIV are often the most trusted sources of information, because they speak from experience and can normalise testing, PrEP, and treatment. Conversations at barbershops, in church basements, and on social feeds routinely turn up misinformation, so having someone who’s “been there” to correct myths is crucial.</w:t>
      </w:r>
      <w:r/>
    </w:p>
    <w:p>
      <w:r/>
      <w:r>
        <w:t>Practically, groups are training and paying local messengers, and they’re using social media and in-person listening sessions to track what myths are circulating. If you’re choosing a local programme to support or join, look for initiatives that compensate peer educators and measure outreach by conversations started, not just flyers distributed.</w:t>
      </w:r>
      <w:r/>
    </w:p>
    <w:p>
      <w:pPr>
        <w:pStyle w:val="Heading2"/>
      </w:pPr>
      <w:r>
        <w:t>New biomedical tools change the conversation about prevention</w:t>
      </w:r>
      <w:r/>
    </w:p>
    <w:p>
      <w:r/>
      <w:r>
        <w:t>Medical advances have made prevention simpler: injectable PrEP that’s given twice a year has shown effectiveness almost like a vaccine, and antiretroviral therapy means many people living with HIV are undetectable and untransmittable. That changes the ask, providers and advocates now talk about adherence and access, not just abstinence.</w:t>
      </w:r>
      <w:r/>
    </w:p>
    <w:p>
      <w:r/>
      <w:r>
        <w:t>Still, availability doesn’t equal access. Some clinicians remain unfamiliar with PrEP options, and clinics in some areas lag behind. If you or someone you care for is considering prevention, ask about injectable options, whether your local clinic prescribes them, and what support exists for appointments and costs.</w:t>
      </w:r>
      <w:r/>
    </w:p>
    <w:p>
      <w:pPr>
        <w:pStyle w:val="Heading2"/>
      </w:pPr>
      <w:r>
        <w:t>When federal funds stall, communities stitch things back together</w:t>
      </w:r>
      <w:r/>
    </w:p>
    <w:p>
      <w:r/>
      <w:r>
        <w:t>In recent years, pauses in grant disbursements and staffing cuts slowed outreach and testing, particularly in metropolitan areas in the South. Those interruptions didn’t just delay programmes; they left networks of trust frayed and people at risk without timely services. Local leaders recount scrambling to fill gaps, reposting positions, convening nonprofit coalitions, and launching listening sessions to prioritise who was most vulnerable.</w:t>
      </w:r>
      <w:r/>
    </w:p>
    <w:p>
      <w:r/>
      <w:r>
        <w:t>That scramble led directly to an innovation: microgranting models that underwrite community ideas quickly, peer support groups, targeted testing pop-ups, and small navigational funds to help people get to appointments. These quick-turn funds tend to help people who fall through bureaucratic cracks: young gay men, trans women, and others who may not be reached by mainstream services.</w:t>
      </w:r>
      <w:r/>
    </w:p>
    <w:p>
      <w:pPr>
        <w:pStyle w:val="Heading2"/>
      </w:pPr>
      <w:r>
        <w:t>How PHIL and similar projects actually work on the ground</w:t>
      </w:r>
      <w:r/>
    </w:p>
    <w:p>
      <w:r/>
      <w:r>
        <w:t>A recently launched organisation focused on community-centred prevention raised initial donations from churches, philanthropies and corporations and set up a microgrant system. The idea is simple and tactical, fund small projects that already have trust in the community, rather than trying to rebuild trust from the top down.</w:t>
      </w:r>
      <w:r/>
    </w:p>
    <w:p>
      <w:r/>
      <w:r>
        <w:t>For donors and volunteers, the practical takeaway is clear: smaller, flexible grants can unlock big results if they back trusted messengers and low-friction services. If you’re a potential grantee, document how your outreach reaches people who’ve been missed before, and be ready to show quick outcomes, numbers tested, PrEP starts, appointments kept.</w:t>
      </w:r>
      <w:r/>
    </w:p>
    <w:p>
      <w:pPr>
        <w:pStyle w:val="Heading2"/>
      </w:pPr>
      <w:r>
        <w:t>What this means for the future of HIV work in Atlanta and beyond</w:t>
      </w:r>
      <w:r/>
    </w:p>
    <w:p>
      <w:r/>
      <w:r>
        <w:t>The volatile federal landscape made local ingenuity essential, but experts caution that community efforts are complementary, not replacement, for stable public funding. Long-term control of HIV still relies on diagnosing infections early, treating people who are positive, offering PrEP broadly, and monitoring for outbreaks.</w:t>
      </w:r>
      <w:r/>
    </w:p>
    <w:p>
      <w:r/>
      <w:r>
        <w:t>That said, local leadership has proven it can be both nimble and humane. Expect more hybrid models where federal money funds infrastructure while community coffers fund creativity and trust-building. For anyone invested in stopping new infections, the message is practical: support trusted messengers, ask about injectable prevention, and back local groups that move fast.</w:t>
      </w:r>
      <w:r/>
    </w:p>
    <w:p>
      <w:r/>
      <w:r>
        <w:t>It's a small change that can make every conversation life-saving.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3">
        <w:r>
          <w:rPr>
            <w:color w:val="0000EE"/>
            <w:u w:val="single"/>
          </w:rPr>
          <w:t>[5]</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4">
        <w:r>
          <w:rPr>
            <w:color w:val="0000EE"/>
            <w:u w:val="single"/>
          </w:rPr>
          <w:t>[6]</w:t>
        </w:r>
      </w:hyperlink>
      <w:r>
        <w:t xml:space="preserve">- Paragraph 7: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https://www.atlantamagazine.com/great-reads/an-atlanta-activists-grassroots-mission-to-stop-the-hiv-epidemic/</w:t>
        </w:r>
      </w:hyperlink>
      <w:r>
        <w:t xml:space="preserve"> - Please view link - unable to able to access data</w:t>
      </w:r>
      <w:r/>
    </w:p>
    <w:p>
      <w:pPr>
        <w:pStyle w:val="ListNumber"/>
        <w:spacing w:line="240" w:lineRule="auto"/>
        <w:ind w:left="720"/>
      </w:pPr>
      <w:r/>
      <w:hyperlink r:id="rId10">
        <w:r>
          <w:rPr>
            <w:color w:val="0000EE"/>
            <w:u w:val="single"/>
          </w:rPr>
          <w:t>https://www.gsu.edu/news/2025/09/22/from-atlanta-to-the-white-house-how-daniel-driffin-drph-23-is-fighting-hiv-through-community-centered-solutions/</w:t>
        </w:r>
      </w:hyperlink>
      <w:r>
        <w:t xml:space="preserve"> - This article highlights Daniel D. Driffin's journey from Atlanta to the White House, focusing on his efforts to combat HIV through community-centred solutions. It details his work with the HIV Vaccine Trials Network, translating complex scientific concepts into accessible information for communities, and his consulting firm, D3 Consulting LLC, which implements community engagement principles to address HIV prevention and care.</w:t>
      </w:r>
      <w:r/>
    </w:p>
    <w:p>
      <w:pPr>
        <w:pStyle w:val="ListNumber"/>
        <w:spacing w:line="240" w:lineRule="auto"/>
        <w:ind w:left="720"/>
      </w:pPr>
      <w:r/>
      <w:hyperlink r:id="rId12">
        <w:r>
          <w:rPr>
            <w:color w:val="0000EE"/>
            <w:u w:val="single"/>
          </w:rPr>
          <w:t>https://www.emory.edu/news/2016/11/emag_hiv_paradox/campus.html</w:t>
        </w:r>
      </w:hyperlink>
      <w:r>
        <w:t xml:space="preserve"> - This piece discusses the HIV paradox in the Southern United States, particularly in Atlanta, where despite advancements in HIV treatment and prevention, rates among gay men remain troubling. It features insights from Emory professor Wendy Armstrong and Atlanta activist Daniel Driffin, who co-chair the Fulton County Task Force on HIV/AIDS, addressing the challenges and ongoing efforts to combat the epidemic.</w:t>
      </w:r>
      <w:r/>
    </w:p>
    <w:p>
      <w:pPr>
        <w:pStyle w:val="ListNumber"/>
        <w:spacing w:line="240" w:lineRule="auto"/>
        <w:ind w:left="720"/>
      </w:pPr>
      <w:r/>
      <w:hyperlink r:id="rId11">
        <w:r>
          <w:rPr>
            <w:color w:val="0000EE"/>
            <w:u w:val="single"/>
          </w:rPr>
          <w:t>https://www.axios.com/local/atlanta/2023/10/30/hiv-sti-testing-fulton</w:t>
        </w:r>
      </w:hyperlink>
      <w:r>
        <w:t xml:space="preserve"> - This article reports on Fulton County's at-home STI testing initiative, launched in June 2022 in collaboration with Ash Wellness. The program aims to address healthcare gaps in Metro Atlanta, a region with one of the highest HIV infection rates in the U.S., by distributing free take-home STI testing kits to individuals who might avoid traditional testing due to discomfort or stigma.</w:t>
      </w:r>
      <w:r/>
    </w:p>
    <w:p>
      <w:pPr>
        <w:pStyle w:val="ListNumber"/>
        <w:spacing w:line="240" w:lineRule="auto"/>
        <w:ind w:left="720"/>
      </w:pPr>
      <w:r/>
      <w:hyperlink r:id="rId13">
        <w:r>
          <w:rPr>
            <w:color w:val="0000EE"/>
            <w:u w:val="single"/>
          </w:rPr>
          <w:t>https://www.axios.com/local/atlanta/2023/10/10/hiv-prep-equity-access-georgia</w:t>
        </w:r>
      </w:hyperlink>
      <w:r>
        <w:t xml:space="preserve"> - This piece examines the push for greater equity in access to HIV pre-exposure prophylaxis (PrEP) in Georgia, especially among Black and Hispanic communities disproportionately affected by the virus. It highlights that in 2021, Black individuals accounted for 71% of new HIV diagnoses in the state, yet PrEP remains underutilised in these populations due to barriers like lack of health insurance and transportation.</w:t>
      </w:r>
      <w:r/>
    </w:p>
    <w:p>
      <w:pPr>
        <w:pStyle w:val="ListNumber"/>
        <w:spacing w:line="240" w:lineRule="auto"/>
        <w:ind w:left="720"/>
      </w:pPr>
      <w:r/>
      <w:hyperlink r:id="rId14">
        <w:r>
          <w:rPr>
            <w:color w:val="0000EE"/>
            <w:u w:val="single"/>
          </w:rPr>
          <w:t>https://www.atlantanewsfirst.com/2025/12/04/former-world-aids-day-speaker-reacts-trump-administration-skips-commemoration/</w:t>
        </w:r>
      </w:hyperlink>
      <w:r>
        <w:t xml:space="preserve"> - This article covers the reaction of Dr. Daniel Driffin, an Atlanta-based public health practitioner and HIV/AIDS awareness advocate, to the Trump administration's decision to skip the 2025 World AIDS Day commemoration. It marks the first time since 1988 that the United States did not formally acknowledge the day, a decision that left Dr. Driffin and other advocates speechless.</w:t>
      </w:r>
      <w:r/>
    </w:p>
    <w:p>
      <w:pPr>
        <w:pStyle w:val="ListNumber"/>
        <w:spacing w:line="240" w:lineRule="auto"/>
        <w:ind w:left="720"/>
      </w:pPr>
      <w:r/>
      <w:hyperlink r:id="rId15">
        <w:r>
          <w:rPr>
            <w:color w:val="0000EE"/>
            <w:u w:val="single"/>
          </w:rPr>
          <w:t>https://www.axios.com/2023/05/23/hiv-cases-decline-cdc-data</w:t>
        </w:r>
      </w:hyperlink>
      <w:r>
        <w:t xml:space="preserve"> - This report presents updated data from the Centers for Disease Control and Prevention (CDC) showing a significant decline in new HIV infections among young people, particularly those aged 13 to 24. The decrease is attributed to better testing, improved treatment, and the increased availability of preventive medications, though disparities persist among young gay and bisexual males.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lantamagazine.com/great-reads/an-atlanta-activists-grassroots-mission-to-stop-the-hiv-epidemic/" TargetMode="External"/><Relationship Id="rId10" Type="http://schemas.openxmlformats.org/officeDocument/2006/relationships/hyperlink" Target="https://www.gsu.edu/news/2025/09/22/from-atlanta-to-the-white-house-how-daniel-driffin-drph-23-is-fighting-hiv-through-community-centered-solutions/" TargetMode="External"/><Relationship Id="rId11" Type="http://schemas.openxmlformats.org/officeDocument/2006/relationships/hyperlink" Target="https://www.axios.com/local/atlanta/2023/10/30/hiv-sti-testing-fulton" TargetMode="External"/><Relationship Id="rId12" Type="http://schemas.openxmlformats.org/officeDocument/2006/relationships/hyperlink" Target="https://www.emory.edu/news/2016/11/emag_hiv_paradox/campus.html" TargetMode="External"/><Relationship Id="rId13" Type="http://schemas.openxmlformats.org/officeDocument/2006/relationships/hyperlink" Target="https://www.axios.com/local/atlanta/2023/10/10/hiv-prep-equity-access-georgia" TargetMode="External"/><Relationship Id="rId14" Type="http://schemas.openxmlformats.org/officeDocument/2006/relationships/hyperlink" Target="https://www.atlantanewsfirst.com/2025/12/04/former-world-aids-day-speaker-reacts-trump-administration-skips-commemoration/" TargetMode="External"/><Relationship Id="rId15" Type="http://schemas.openxmlformats.org/officeDocument/2006/relationships/hyperlink" Target="https://www.axios.com/2023/05/23/hiv-cases-decline-cdc-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