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Responses from Civil Rights Groups After DOJ Sues Southern Poverty Law Center</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Shocked observers and civil rights advocates are rallying after the Department of Justice filed charges against the Southern Poverty Law Center; community groups including GLAD Law have issued forceful statements defending the SPLC and warning that the move could chill civil-rights work nationwide.</w:t>
      </w:r>
      <w:r/>
    </w:p>
    <w:p>
      <w:r/>
      <w:r>
        <w:t>Essential Takeaways</w:t>
      </w:r>
      <w:r/>
      <w:r/>
    </w:p>
    <w:p>
      <w:pPr>
        <w:pStyle w:val="ListBullet"/>
        <w:spacing w:line="240" w:lineRule="auto"/>
        <w:ind w:left="720"/>
      </w:pPr>
      <w:r/>
      <w:r>
        <w:rPr>
          <w:b/>
        </w:rPr>
        <w:t>DOJ action:</w:t>
      </w:r>
      <w:r>
        <w:t xml:space="preserve"> Federal prosecutors brought criminal charges alleging fraud and false statements against the Southern Poverty Law Center, prompting widespread scrutiny.</w:t>
      </w:r>
      <w:r/>
    </w:p>
    <w:p>
      <w:pPr>
        <w:pStyle w:val="ListBullet"/>
        <w:spacing w:line="240" w:lineRule="auto"/>
        <w:ind w:left="720"/>
      </w:pPr>
      <w:r/>
      <w:r>
        <w:rPr>
          <w:b/>
        </w:rPr>
        <w:t>GLAD Law stance:</w:t>
      </w:r>
      <w:r>
        <w:t xml:space="preserve"> GLBTQ Legal Advocates &amp; Defenders publicly pledged solidarity with the SPLC, calling the lawsuit an attack on civil-rights institutions.</w:t>
      </w:r>
      <w:r/>
    </w:p>
    <w:p>
      <w:pPr>
        <w:pStyle w:val="ListBullet"/>
        <w:spacing w:line="240" w:lineRule="auto"/>
        <w:ind w:left="720"/>
      </w:pPr>
      <w:r/>
      <w:r>
        <w:rPr>
          <w:b/>
        </w:rPr>
        <w:t>Broader concern:</w:t>
      </w:r>
      <w:r>
        <w:t xml:space="preserve"> Legal and advocacy groups say the case risks politicising civil-rights enforcement and deterring organisations that monitor hate.</w:t>
      </w:r>
      <w:r/>
    </w:p>
    <w:p>
      <w:pPr>
        <w:pStyle w:val="ListBullet"/>
        <w:spacing w:line="240" w:lineRule="auto"/>
        <w:ind w:left="720"/>
      </w:pPr>
      <w:r/>
      <w:r>
        <w:rPr>
          <w:b/>
        </w:rPr>
        <w:t>Practical impact:</w:t>
      </w:r>
      <w:r>
        <w:t xml:space="preserve"> Donors, partners and smaller advocacy groups face uncertainty; some may reassess compliance, recordkeeping and governance.</w:t>
      </w:r>
      <w:r/>
    </w:p>
    <w:p>
      <w:pPr>
        <w:pStyle w:val="ListBullet"/>
        <w:spacing w:line="240" w:lineRule="auto"/>
        <w:ind w:left="720"/>
      </w:pPr>
      <w:r/>
      <w:r>
        <w:rPr>
          <w:b/>
        </w:rPr>
        <w:t>Public mood:</w:t>
      </w:r>
      <w:r>
        <w:t xml:space="preserve"> The statements from rights groups signal a unified defensive posture and a likely legal, political and public-relations fight ahead.</w:t>
      </w:r>
      <w:r/>
      <w:r/>
    </w:p>
    <w:p>
      <w:pPr>
        <w:pStyle w:val="Heading2"/>
      </w:pPr>
      <w:r>
        <w:t>What the DOJ charged and why people are uneasy</w:t>
      </w:r>
      <w:r/>
    </w:p>
    <w:p>
      <w:r/>
      <w:r>
        <w:t>The Justice Department announced a federal grand jury indictment alleging wire fraud and false statements tied to the SPLC’s activities, a move that surprised many in the civil-rights sector and beyond. Reporters at Reuters and The Guardian noted the rarity of criminal charges against a major civil-rights charity, which is why the news landed so heavily among lawyers and donors. For many advocates the charge feels less like routine enforcement and more like a direct challenge to organisations that document hate and extremism.</w:t>
      </w:r>
      <w:r/>
    </w:p>
    <w:p>
      <w:r/>
      <w:r>
        <w:t>Context matters here: the SPLC has for decades been a high-profile monitor of white-nationalist groups and a resource for victims of hate. That history explains the visceral reaction among peer organisations, who worry this could set a precedent for future prosecutions of non-profits doing politically sensitive work.</w:t>
      </w:r>
      <w:r/>
    </w:p>
    <w:p>
      <w:pPr>
        <w:pStyle w:val="Heading2"/>
      </w:pPr>
      <w:r>
        <w:t>GLAD Law’s response: solidarity and an alarm bell</w:t>
      </w:r>
      <w:r/>
    </w:p>
    <w:p>
      <w:r/>
      <w:r>
        <w:t>Ricardo Martinez, executive director of GLBTQ Legal Advocates &amp; Defenders, issued a pointed statement that framed the indictment as an attack on the idea of equal protection itself. GLAD Law described the lawsuit as an attempt to “weaponise and rewrite civil rights history” and pledged not to capitulate. That sort of public solidarity matters: it signals to supporters and funders that key groups will defend one another and push back in court and in public debate.</w:t>
      </w:r>
      <w:r/>
    </w:p>
    <w:p>
      <w:r/>
      <w:r>
        <w:t>This reaction also serves a tactical purpose. When peer organisations rally, it shifts some of the legal contest into the arena of public opinion and fundraising, where the SPLC has traditionally been strong.</w:t>
      </w:r>
      <w:r/>
    </w:p>
    <w:p>
      <w:pPr>
        <w:pStyle w:val="Heading2"/>
      </w:pPr>
      <w:r>
        <w:t>How legal and professional bodies are weighing in</w:t>
      </w:r>
      <w:r/>
    </w:p>
    <w:p>
      <w:r/>
      <w:r>
        <w:t>National legal organisations and criminal-defence groups are watching closely. The National Association of Criminal Defense Lawyers and other legal commentators emphasise that criminal prosecutions require robust proof and careful procedure; they’re reminding the public that accusations need to be tested in court. Meanwhile, news outlets and legal analysts are parsing the indictment for specifics about alleged misstatements and fundraising practices.</w:t>
      </w:r>
      <w:r/>
    </w:p>
    <w:p>
      <w:r/>
      <w:r>
        <w:t>For advocacy groups, the takeaway is practical: tighten governance, review fundraising disclosures and keep meticulous records. If nothing else, the case is a wake-up call for charities to revisit their compliance practices.</w:t>
      </w:r>
      <w:r/>
    </w:p>
    <w:p>
      <w:pPr>
        <w:pStyle w:val="Heading2"/>
      </w:pPr>
      <w:r>
        <w:t>What this could mean for donors, partners and smaller charities</w:t>
      </w:r>
      <w:r/>
    </w:p>
    <w:p>
      <w:r/>
      <w:r>
        <w:t>Donors tend to be fickle when headlines flash red. Even where allegations are unproven, public scrutiny can cost time, money and trust. Non-profits that partner with the SPLC may be fielding questions and reassessing collaborations. Smaller organisations, especially those doing on-the-ground monitoring of hate groups, may feel most exposed and consider pausing high-profile work until the legal fog clears.</w:t>
      </w:r>
      <w:r/>
    </w:p>
    <w:p>
      <w:r/>
      <w:r>
        <w:t>A sensible response, for any organisation, is practical rather than panicked: review board minutes, update grant reporting, and consult counsel about media statements. Transparency goes a long way to reassure both funders and the public.</w:t>
      </w:r>
      <w:r/>
    </w:p>
    <w:p>
      <w:pPr>
        <w:pStyle w:val="Heading2"/>
      </w:pPr>
      <w:r>
        <w:t>What to watch next: courtroom, politics and public opinion</w:t>
      </w:r>
      <w:r/>
    </w:p>
    <w:p>
      <w:r/>
      <w:r>
        <w:t>This story will play out on three stages. First, the courtroom: prosecutors will need to make a persuasive case, and defenders will press procedural and evidentiary arguments. Second, the political arena: lawmakers and presidential appointees may use the case to score points or call for broader oversight. Third, the court of public opinion: statements from groups like GLAD Law and others will shape media narratives and donor sentiment.</w:t>
      </w:r>
      <w:r/>
    </w:p>
    <w:p>
      <w:r/>
      <w:r>
        <w:t>Expect a barrage of legal filings, fund-raising appeals and op-eds. For civil-rights watchers, the most important question is whether this becomes a one-off prosecution or a new tool deployed against advocacy organisations more broadly.</w:t>
      </w:r>
      <w:r/>
    </w:p>
    <w:p>
      <w:r/>
      <w:r>
        <w:t>It's a small change that could make a big difference to how civil-rights work is done and defended.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[5]</w:t>
        </w:r>
      </w:hyperlink>
      <w:r>
        <w:t xml:space="preserve">- Paragraph 2: </w:t>
      </w:r>
      <w:hyperlink r:id="rId9">
        <w:r>
          <w:rPr>
            <w:color w:val="0000EE"/>
            <w:u w:val="single"/>
          </w:rPr>
          <w:t>[1]</w:t>
        </w:r>
      </w:hyperlink>
      <w:r>
        <w:t xml:space="preserve">, </w:t>
      </w:r>
      <w:hyperlink r:id="rId10">
        <w:r>
          <w:rPr>
            <w:color w:val="0000EE"/>
            <w:u w:val="single"/>
          </w:rPr>
          <w:t>[3]</w:t>
        </w:r>
      </w:hyperlink>
      <w:r>
        <w:t xml:space="preserve">- Paragraph 3: </w:t>
      </w:r>
      <w:hyperlink r:id="rId9">
        <w:r>
          <w:rPr>
            <w:color w:val="0000EE"/>
            <w:u w:val="single"/>
          </w:rPr>
          <w:t>[1]</w:t>
        </w:r>
      </w:hyperlink>
      <w:r>
        <w:t xml:space="preserve">, </w:t>
      </w:r>
      <w:hyperlink r:id="rId12">
        <w:r>
          <w:rPr>
            <w:color w:val="0000EE"/>
            <w:u w:val="single"/>
          </w:rPr>
          <w:t>[6]</w:t>
        </w:r>
      </w:hyperlink>
      <w:r>
        <w:t xml:space="preserve">- Paragraph 4: </w:t>
      </w:r>
      <w:hyperlink r:id="rId13">
        <w:r>
          <w:rPr>
            <w:color w:val="0000EE"/>
            <w:u w:val="single"/>
          </w:rPr>
          <w:t>[4]</w:t>
        </w:r>
      </w:hyperlink>
      <w:r>
        <w:t xml:space="preserve">, </w:t>
      </w:r>
      <w:hyperlink r:id="rId14">
        <w:r>
          <w:rPr>
            <w:color w:val="0000EE"/>
            <w:u w:val="single"/>
          </w:rPr>
          <w:t>[2]</w:t>
        </w:r>
      </w:hyperlink>
      <w:r>
        <w:t xml:space="preserve">- Paragraph 5: </w:t>
      </w:r>
      <w:hyperlink r:id="rId11">
        <w:r>
          <w:rPr>
            <w:color w:val="0000EE"/>
            <w:u w:val="single"/>
          </w:rPr>
          <w:t>[5]</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https://bostonspiritmagazine.com/2026/04/glad-law-stands-firmly-with-the-southern-poverty-law-center/?utm_source=rss&amp;utm_medium=rss&amp;utm_campaign=glad-law-stands-firmly-with-the-southern-poverty-law-center</w:t>
        </w:r>
      </w:hyperlink>
      <w:r>
        <w:t xml:space="preserve"> - Please view link - unable to able to access data</w:t>
      </w:r>
      <w:r/>
    </w:p>
    <w:p>
      <w:pPr>
        <w:pStyle w:val="ListNumber"/>
        <w:spacing w:line="240" w:lineRule="auto"/>
        <w:ind w:left="720"/>
      </w:pPr>
      <w:r/>
      <w:hyperlink r:id="rId14">
        <w:r>
          <w:rPr>
            <w:color w:val="0000EE"/>
            <w:u w:val="single"/>
          </w:rPr>
          <w:t>https://www.justice.gov/opa/pr/federal-grand-jury-charges-southern-poverty-law-center-wire-fraud-false-statements-and</w:t>
        </w:r>
      </w:hyperlink>
      <w:r>
        <w:t xml:space="preserve"> - On April 21, 2026, the U.S. Department of Justice announced that a federal grand jury in Montgomery, Alabama, indicted the Southern Poverty Law Center (SPLC) on 11 counts of wire fraud, false statements to a federally insured bank, and conspiracy to commit money laundering. The indictment alleges that between 2014 and 2023, the SPLC secretly funneled over $3 million in donated funds to individuals associated with various violent extremist groups, including the Ku Klux Klan, Aryan Nations, and National Socialist Party of America. The SPLC is accused of misleading donors about the use of their contributions, which were purportedly intended to combat hate groups. The indictment also includes two forfeiture actions to recover the alleged proceeds of the fraud scheme. The FBI and the Internal Revenue Service Criminal Investigation division are involved in the investigation. The SPLC has not publicly responded to the indictment as of the announcement date. (</w:t>
      </w:r>
      <w:hyperlink r:id="rId16">
        <w:r>
          <w:rPr>
            <w:color w:val="0000EE"/>
            <w:u w:val="single"/>
          </w:rPr>
          <w:t>justice.gov</w:t>
        </w:r>
      </w:hyperlink>
      <w:r>
        <w:t>)</w:t>
      </w:r>
      <w:r/>
    </w:p>
    <w:p>
      <w:pPr>
        <w:pStyle w:val="ListNumber"/>
        <w:spacing w:line="240" w:lineRule="auto"/>
        <w:ind w:left="720"/>
      </w:pPr>
      <w:r/>
      <w:hyperlink r:id="rId10">
        <w:r>
          <w:rPr>
            <w:color w:val="0000EE"/>
            <w:u w:val="single"/>
          </w:rPr>
          <w:t>https://www.theguardian.com/us-news/2026/apr/21/doj-southern-poverty-law-center-investigation</w:t>
        </w:r>
      </w:hyperlink>
      <w:r>
        <w:t xml:space="preserve"> - The Southern Poverty Law Center (SPLC), a prominent civil rights organization, has been indicted on federal fraud charges related to past payments it made to confidential informants to infiltrate extremist groups, including the Ku Klux Klan. The Department of Justice alleges that the SPLC defrauded donors by using their money to fund the very extremism it claimed to be fighting. The indictment includes charges of wire fraud, false statements to a federally insured bank, and conspiracy to commit money laundering. The SPLC has not publicly responded to the indictment as of the announcement date. (</w:t>
      </w:r>
      <w:hyperlink r:id="rId17">
        <w:r>
          <w:rPr>
            <w:color w:val="0000EE"/>
            <w:u w:val="single"/>
          </w:rPr>
          <w:t>theguardian.com</w:t>
        </w:r>
      </w:hyperlink>
      <w:r>
        <w:t>)</w:t>
      </w:r>
      <w:r/>
    </w:p>
    <w:p>
      <w:pPr>
        <w:pStyle w:val="ListNumber"/>
        <w:spacing w:line="240" w:lineRule="auto"/>
        <w:ind w:left="720"/>
      </w:pPr>
      <w:r/>
      <w:hyperlink r:id="rId13">
        <w:r>
          <w:rPr>
            <w:color w:val="0000EE"/>
            <w:u w:val="single"/>
          </w:rPr>
          <w:t>https://www.nacdl.org/newsrelease/News-Release-~-Southern-Poverty-Law-Center</w:t>
        </w:r>
      </w:hyperlink>
      <w:r>
        <w:t xml:space="preserve"> - The National Association of Criminal Defense Lawyers (NACDL) has condemned the federal indictment of the Southern Poverty Law Center (SPLC), describing it as a politically motivated act of government overreach that threatens the rule of law and the safety of those working to dismantle violent extremism. NACDL President Andrew Birrell stated that the government's actions are essentially handing white nationalists a magnifying glass and a map to the informants who infiltrated their cells, which could expose individuals who risked their lives to prevent racially motivated violence. (</w:t>
      </w:r>
      <w:hyperlink r:id="rId18">
        <w:r>
          <w:rPr>
            <w:color w:val="0000EE"/>
            <w:u w:val="single"/>
          </w:rPr>
          <w:t>nacdl.org</w:t>
        </w:r>
      </w:hyperlink>
      <w:r>
        <w:t>)</w:t>
      </w:r>
      <w:r/>
    </w:p>
    <w:p>
      <w:pPr>
        <w:pStyle w:val="ListNumber"/>
        <w:spacing w:line="240" w:lineRule="auto"/>
        <w:ind w:left="720"/>
      </w:pPr>
      <w:r/>
      <w:hyperlink r:id="rId11">
        <w:r>
          <w:rPr>
            <w:color w:val="0000EE"/>
            <w:u w:val="single"/>
          </w:rPr>
          <w:t>https://www.apnews.com/article/8ad9317c582764980d1377bdda841a3b</w:t>
        </w:r>
      </w:hyperlink>
      <w:r>
        <w:t xml:space="preserve"> - In April 2026, the U.S. Justice Department indicted the Southern Poverty Law Center (SPLC), a prominent civil rights organization known for monitoring hate groups, alleging it engaged in wire fraud, bank fraud, and money laundering through its use of paid informants. The DOJ claims the SPLC's actions misled donors and financially supported extremist groups. The indictment was met with widespread condemnation from civil rights advocates, who view it as a politically motivated attack by the Trump administration, aimed at silencing organizations that challenge its policies. (</w:t>
      </w:r>
      <w:hyperlink r:id="rId19">
        <w:r>
          <w:rPr>
            <w:color w:val="0000EE"/>
            <w:u w:val="single"/>
          </w:rPr>
          <w:t>apnews.com</w:t>
        </w:r>
      </w:hyperlink>
      <w:r>
        <w:t>)</w:t>
      </w:r>
      <w:r/>
    </w:p>
    <w:p>
      <w:pPr>
        <w:pStyle w:val="ListNumber"/>
        <w:spacing w:line="240" w:lineRule="auto"/>
        <w:ind w:left="720"/>
      </w:pPr>
      <w:r/>
      <w:hyperlink r:id="rId12">
        <w:r>
          <w:rPr>
            <w:color w:val="0000EE"/>
            <w:u w:val="single"/>
          </w:rPr>
          <w:t>https://www.apnews.com/article/ee19347179ebe7097532db21157eac10</w:t>
        </w:r>
      </w:hyperlink>
      <w:r>
        <w:t xml:space="preserve"> - The Southern Poverty Law Center (SPLC) is defending itself against federal charges of fraud and money laundering, following accusations that it misled donors by paying informants who were embedded as leaders in hate groups such as the Ku Klux Klan and neo-Nazi organizations. Prosecutors claim the SPLC funded these informants without law enforcement’s knowledge, effectively 'manufacturing' extremism. The SPLC, however, contends that its informant program was not only known to authorities but also provided critical intelligence that helped thwart violent attacks and led to criminal convictions. (</w:t>
      </w:r>
      <w:hyperlink r:id="rId20">
        <w:r>
          <w:rPr>
            <w:color w:val="0000EE"/>
            <w:u w:val="single"/>
          </w:rPr>
          <w:t>apnews.com</w:t>
        </w:r>
      </w:hyperlink>
      <w:r>
        <w:t>)</w:t>
      </w:r>
      <w:r/>
    </w:p>
    <w:p>
      <w:pPr>
        <w:pStyle w:val="ListNumber"/>
        <w:spacing w:line="240" w:lineRule="auto"/>
        <w:ind w:left="720"/>
      </w:pPr>
      <w:r/>
      <w:hyperlink r:id="rId15">
        <w:r>
          <w:rPr>
            <w:color w:val="0000EE"/>
            <w:u w:val="single"/>
          </w:rPr>
          <w:t>https://www.apnews.com/article/db7fdcf9baa0d1b24b8f1e1f2cebc0be</w:t>
        </w:r>
      </w:hyperlink>
      <w:r>
        <w:t xml:space="preserve"> - The Southern Poverty Law Center (SPLC) has been indicted on federal fraud charges for allegedly misusing millions in donor funds to pay informants within extremist groups, including the Ku Klux Klan and neo-Nazi organizations. The Justice Department claims the SPLC secretly funneled over $3 million through fictitious entities to fund a covert infiltration program dating back to the 1980s, defrauding donors by not disclosing how their contributions were being used. Some paid informants were allegedly involved in organizing events like the 2017 'Unite the Right' rally. Prosecutors accuse the center of fueling the extremism it claimed to combat, while the SPLC insists the informant program, now disbanded, was crucial for preventing violence and was kept secret for safety reasons. (</w:t>
      </w:r>
      <w:hyperlink r:id="rId21">
        <w:r>
          <w:rPr>
            <w:color w:val="0000EE"/>
            <w:u w:val="single"/>
          </w:rPr>
          <w:t>apnews.com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ostonspiritmagazine.com/2026/04/glad-law-stands-firmly-with-the-southern-poverty-law-center/?utm_source=rss&amp;utm_medium=rss&amp;utm_campaign=glad-law-stands-firmly-with-the-southern-poverty-law-center" TargetMode="External"/><Relationship Id="rId10" Type="http://schemas.openxmlformats.org/officeDocument/2006/relationships/hyperlink" Target="https://www.theguardian.com/us-news/2026/apr/21/doj-southern-poverty-law-center-investigation" TargetMode="External"/><Relationship Id="rId11" Type="http://schemas.openxmlformats.org/officeDocument/2006/relationships/hyperlink" Target="https://www.apnews.com/article/8ad9317c582764980d1377bdda841a3b" TargetMode="External"/><Relationship Id="rId12" Type="http://schemas.openxmlformats.org/officeDocument/2006/relationships/hyperlink" Target="https://www.apnews.com/article/ee19347179ebe7097532db21157eac10" TargetMode="External"/><Relationship Id="rId13" Type="http://schemas.openxmlformats.org/officeDocument/2006/relationships/hyperlink" Target="https://www.nacdl.org/newsrelease/News-Release-~-Southern-Poverty-Law-Center" TargetMode="External"/><Relationship Id="rId14" Type="http://schemas.openxmlformats.org/officeDocument/2006/relationships/hyperlink" Target="https://www.justice.gov/opa/pr/federal-grand-jury-charges-southern-poverty-law-center-wire-fraud-false-statements-and" TargetMode="External"/><Relationship Id="rId15" Type="http://schemas.openxmlformats.org/officeDocument/2006/relationships/hyperlink" Target="https://www.apnews.com/article/db7fdcf9baa0d1b24b8f1e1f2cebc0be" TargetMode="External"/><Relationship Id="rId16" Type="http://schemas.openxmlformats.org/officeDocument/2006/relationships/hyperlink" Target="https://www.justice.gov/opa/pr/federal-grand-jury-charges-southern-poverty-law-center-wire-fraud-false-statements-and?utm_source=openai" TargetMode="External"/><Relationship Id="rId17" Type="http://schemas.openxmlformats.org/officeDocument/2006/relationships/hyperlink" Target="https://www.theguardian.com/us-news/2026/apr/21/doj-southern-poverty-law-center-investigation?utm_source=openai" TargetMode="External"/><Relationship Id="rId18" Type="http://schemas.openxmlformats.org/officeDocument/2006/relationships/hyperlink" Target="https://www.nacdl.org/newsrelease/News-Release-~-Southern-Poverty-Law-Center?utm_source=openai" TargetMode="External"/><Relationship Id="rId19" Type="http://schemas.openxmlformats.org/officeDocument/2006/relationships/hyperlink" Target="https://apnews.com/article/8ad9317c582764980d1377bdda841a3b?utm_source=openai" TargetMode="External"/><Relationship Id="rId20" Type="http://schemas.openxmlformats.org/officeDocument/2006/relationships/hyperlink" Target="https://apnews.com/article/ee19347179ebe7097532db21157eac10?utm_source=openai" TargetMode="External"/><Relationship Id="rId21" Type="http://schemas.openxmlformats.org/officeDocument/2006/relationships/hyperlink" Target="https://apnews.com/article/db7fdcf9baa0d1b24b8f1e1f2cebc0be?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