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Supreme Court Ruling on Conversion Therapy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noticed the Supreme Court’s recent intervention on conversion therapy , adults, parents, clinicians and lawmakers are watching closely because a decision reshaping state bans could ripple into schools, clinics and family life across America. Here’s what happened, why it matters, and practical ways clinicians and parents can protect kids.</w:t>
      </w:r>
      <w:r/>
    </w:p>
    <w:p>
      <w:r/>
      <w:r>
        <w:t>Essential Takeaways</w:t>
      </w:r>
      <w:r/>
      <w:r/>
    </w:p>
    <w:p>
      <w:pPr>
        <w:pStyle w:val="ListBullet"/>
        <w:spacing w:line="240" w:lineRule="auto"/>
        <w:ind w:left="720"/>
      </w:pPr>
      <w:r/>
      <w:r>
        <w:rPr>
          <w:b/>
        </w:rPr>
        <w:t>Ruling summary:</w:t>
      </w:r>
      <w:r>
        <w:t xml:space="preserve"> The Supreme Court signalled conversion-therapy speech may get stronger First Amendment protection, sending Colorado’s ban back to lower courts for strict scrutiny review.</w:t>
      </w:r>
      <w:r/>
    </w:p>
    <w:p>
      <w:pPr>
        <w:pStyle w:val="ListBullet"/>
        <w:spacing w:line="240" w:lineRule="auto"/>
        <w:ind w:left="720"/>
      </w:pPr>
      <w:r/>
      <w:r>
        <w:rPr>
          <w:b/>
        </w:rPr>
        <w:t>Confusion at the centre:</w:t>
      </w:r>
      <w:r>
        <w:t xml:space="preserve"> The case hinged on whether "exploratory" talk therapy differs from conversion therapy's goal-driven attempts to change identity.</w:t>
      </w:r>
      <w:r/>
    </w:p>
    <w:p>
      <w:pPr>
        <w:pStyle w:val="ListBullet"/>
        <w:spacing w:line="240" w:lineRule="auto"/>
        <w:ind w:left="720"/>
      </w:pPr>
      <w:r/>
      <w:r>
        <w:rPr>
          <w:b/>
        </w:rPr>
        <w:t>Health consequences:</w:t>
      </w:r>
      <w:r>
        <w:t xml:space="preserve"> Decades of research link conversion efforts to greater depression, anxiety and suicidality among LGBTQ+ young people.</w:t>
      </w:r>
      <w:r/>
    </w:p>
    <w:p>
      <w:pPr>
        <w:pStyle w:val="ListBullet"/>
        <w:spacing w:line="240" w:lineRule="auto"/>
        <w:ind w:left="720"/>
      </w:pPr>
      <w:r/>
      <w:r>
        <w:rPr>
          <w:b/>
        </w:rPr>
        <w:t>Practical defence:</w:t>
      </w:r>
      <w:r>
        <w:t xml:space="preserve"> Clinicians, parents and states are already exploring legal and policy tools , tightened malpractice exposure, extended statutes of limitation, and clearer clinical guidelines.</w:t>
      </w:r>
      <w:r/>
    </w:p>
    <w:p>
      <w:pPr>
        <w:pStyle w:val="ListBullet"/>
        <w:spacing w:line="240" w:lineRule="auto"/>
        <w:ind w:left="720"/>
      </w:pPr>
      <w:r/>
      <w:r>
        <w:rPr>
          <w:b/>
        </w:rPr>
        <w:t>Human cue:</w:t>
      </w:r>
      <w:r>
        <w:t xml:space="preserve"> For young people, the ruling’s coverage can be as harmful as the practice itself, by signalling stigma even where therapies remain banned.</w:t>
      </w:r>
      <w:r/>
      <w:r/>
    </w:p>
    <w:p>
      <w:pPr>
        <w:pStyle w:val="Heading2"/>
      </w:pPr>
      <w:r>
        <w:t>What the Court actually did , and what it didn’t</w:t>
      </w:r>
      <w:r/>
    </w:p>
    <w:p>
      <w:r/>
      <w:r>
        <w:t>The Supreme Court didn’t instantly legalise conversion therapy nationwide; it sent Colorado’s law back to the lower courts to be judged under strict scrutiny, a high bar for government restrictions on speech. That procedural twist is what’s making headlines , and headlines have been messy. According to coverage in legal outlets, the decision raises the constitutional stakes for state bans, but it does not itself declare conversion therapy lawful as a medical practice. The immediate effect is uncertainty, not clarity, and that’s what families and providers are grappling with now.</w:t>
      </w:r>
      <w:r/>
    </w:p>
    <w:p>
      <w:pPr>
        <w:pStyle w:val="Heading2"/>
      </w:pPr>
      <w:r>
        <w:t>Why the case looked muddled: talk therapy vs conversion therapy</w:t>
      </w:r>
      <w:r/>
    </w:p>
    <w:p>
      <w:r/>
      <w:r>
        <w:t>A big part of the mess stems from semantic slipperiness. The therapist at the centre of the suit described her work as non-directive exploration; she insisted she wasn’t aiming to change identities. But experts told journalists and researchers the difference is crucial. Exploratory, patient-led therapy aims to help people understand themselves; conversion therapy begins with a goal to alter sexual orientation or gender identity. That distinction is why dozens of medical organisations have condemned conversion practices, and why legal parsing matters as much as clinical reality.</w:t>
      </w:r>
      <w:r/>
    </w:p>
    <w:p>
      <w:pPr>
        <w:pStyle w:val="Heading2"/>
      </w:pPr>
      <w:r>
        <w:t>The evidence on harm , why medical groups oppose it</w:t>
      </w:r>
      <w:r/>
    </w:p>
    <w:p>
      <w:r/>
      <w:r>
        <w:t>Decades of research, and statements from the American Psychiatric Association and similar bodies, consistently show conversion efforts increase risks of depression, anxiety and suicide attempts. Studies that tracked outcomes in both sexual-orientation and gender-identity efforts point to similarly damaging patterns. That’s why bans proliferated across states in recent years and why clinicians in mainstream settings overwhelmingly avoid such practices. The public-health angle is blunt: even if conversion therapy is shrinking, its documented harms are not hypothetical.</w:t>
      </w:r>
      <w:r/>
    </w:p>
    <w:p>
      <w:pPr>
        <w:pStyle w:val="Heading2"/>
      </w:pPr>
      <w:r>
        <w:t>What families and clinicians can do right now</w:t>
      </w:r>
      <w:r/>
    </w:p>
    <w:p>
      <w:r/>
      <w:r>
        <w:t>If you’re a parent, school counsellor or clinician, there are practical steps you can take. First, insist on transparent, evidence-based care: ask whether therapy is exploratory or goal-directed. Second, document referrals and consent processes , that protects families if legal landscapes shift. Third, schools and health providers can adopt policies that reaffirm support for trans and queer students, such as inclusive pronoun practices and clear anti-bullying enforcement. And legal avenues like extending the statute of limitations for victims or boosting civil remedies are already under discussion in states as alternative protections.</w:t>
      </w:r>
      <w:r/>
    </w:p>
    <w:p>
      <w:pPr>
        <w:pStyle w:val="Heading2"/>
      </w:pPr>
      <w:r>
        <w:t>The broader ripple effects , stigma, headlines and policy fights</w:t>
      </w:r>
      <w:r/>
    </w:p>
    <w:p>
      <w:r/>
      <w:r>
        <w:t>Court decisions reverberate beyond the bench. Even when a law remains in force, the way a case is reported can make young people feel pathologised or endangered. Advocacy groups backing the petitioner have deployed large media campaigns, and that narrative work can shape public perception faster than statutes change. At the same time, researchers are already studying whether bans reduce suicide attempts among LGBTQ+ youth, and lawmakers are debating new tools to protect them. The next phase will likely be less about dramatic courtroom fireworks and more about incremental policy work and public education.</w:t>
      </w:r>
      <w:r/>
    </w:p>
    <w:p>
      <w:r/>
      <w:r>
        <w:t>It's a small change that can make every therapeutic choice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0">
        <w:r>
          <w:rPr>
            <w:color w:val="0000EE"/>
            <w:u w:val="single"/>
          </w:rPr>
          <w:t>[6]</w:t>
        </w:r>
      </w:hyperlink>
      <w:r>
        <w:t xml:space="preserve">, </w:t>
      </w:r>
      <w:hyperlink r:id="rId11">
        <w:r>
          <w:rPr>
            <w:color w:val="0000EE"/>
            <w:u w:val="single"/>
          </w:rPr>
          <w:t>[7]</w:t>
        </w:r>
      </w:hyperlink>
      <w:r>
        <w:t xml:space="preserve">- Paragraph 3: </w:t>
      </w:r>
      <w:hyperlink r:id="rId11">
        <w:r>
          <w:rPr>
            <w:color w:val="0000EE"/>
            <w:u w:val="single"/>
          </w:rPr>
          <w:t>[7]</w:t>
        </w:r>
      </w:hyperlink>
      <w:r>
        <w:t xml:space="preserve">, </w:t>
      </w:r>
      <w:hyperlink r:id="rId10">
        <w:r>
          <w:rPr>
            <w:color w:val="0000EE"/>
            <w:u w:val="single"/>
          </w:rPr>
          <w:t>[6]</w:t>
        </w:r>
      </w:hyperlink>
      <w:r>
        <w:t xml:space="preserve">- Paragraph 4: </w:t>
      </w:r>
      <w:hyperlink r:id="rId11">
        <w:r>
          <w:rPr>
            <w:color w:val="0000EE"/>
            <w:u w:val="single"/>
          </w:rPr>
          <w:t>[7]</w:t>
        </w:r>
      </w:hyperlink>
      <w:r>
        <w:t xml:space="preserve">, </w:t>
      </w:r>
      <w:hyperlink r:id="rId10">
        <w:r>
          <w:rPr>
            <w:color w:val="0000EE"/>
            <w:u w:val="single"/>
          </w:rPr>
          <w:t>[6]</w:t>
        </w:r>
      </w:hyperlink>
      <w:r>
        <w:t xml:space="preserve">- Paragraph 5: </w:t>
      </w:r>
      <w:hyperlink r:id="rId10">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https://nautil.us/the-mix-up-at-the-heart-of-the-supreme-courts-conversion-therapy-ruling-1280307</w:t>
        </w:r>
      </w:hyperlink>
      <w:r>
        <w:t xml:space="preserve"> - Please view link - unable to able to access data</w:t>
      </w:r>
      <w:r/>
    </w:p>
    <w:p>
      <w:pPr>
        <w:pStyle w:val="ListNumber"/>
        <w:spacing w:line="240" w:lineRule="auto"/>
        <w:ind w:left="720"/>
      </w:pPr>
      <w:r/>
      <w:hyperlink r:id="rId12">
        <w:r>
          <w:rPr>
            <w:color w:val="0000EE"/>
            <w:u w:val="single"/>
          </w:rPr>
          <w:t>https://en.wikipedia.org/wiki/Boy_Erased</w:t>
        </w:r>
      </w:hyperlink>
      <w:r>
        <w:t xml:space="preserve"> - 'Boy Erased' is a 2018 biographical drama film based on Garrard Conley's 2016 memoir. The film stars Lucas Hedges as Jared Eamons, a fictionalized version of Conley, who is forced to participate in a conversion therapy program. The movie also features Nicole Kidman and Russell Crowe as his parents. The film explores themes of identity, faith, and the impact of conversion therapy. (</w:t>
      </w:r>
      <w:hyperlink r:id="rId13">
        <w:r>
          <w:rPr>
            <w:color w:val="0000EE"/>
            <w:u w:val="single"/>
          </w:rPr>
          <w:t>en.wikipedia.org</w:t>
        </w:r>
      </w:hyperlink>
      <w:r>
        <w:t>)</w:t>
      </w:r>
      <w:r/>
    </w:p>
    <w:p>
      <w:pPr>
        <w:pStyle w:val="ListNumber"/>
        <w:spacing w:line="240" w:lineRule="auto"/>
        <w:ind w:left="720"/>
      </w:pPr>
      <w:r/>
      <w:hyperlink r:id="rId14">
        <w:r>
          <w:rPr>
            <w:color w:val="0000EE"/>
            <w:u w:val="single"/>
          </w:rPr>
          <w:t>https://en.wikipedia.org/wiki/Garrard_Conley</w:t>
        </w:r>
      </w:hyperlink>
      <w:r>
        <w:t xml:space="preserve"> - Garrard Conley is an American author and LGBTQ activist known for his memoir 'Boy Erased: A Memoir', which recounts his experiences growing up in a fundamentalist family in Arkansas and undergoing conversion therapy. The memoir was adapted into the 2018 film 'Boy Erased'. Conley has used his platform to educate the public about the harmful effects of conversion therapy. (</w:t>
      </w:r>
      <w:hyperlink r:id="rId15">
        <w:r>
          <w:rPr>
            <w:color w:val="0000EE"/>
            <w:u w:val="single"/>
          </w:rPr>
          <w:t>en.wikipedia.org</w:t>
        </w:r>
      </w:hyperlink>
      <w:r>
        <w:t>)</w:t>
      </w:r>
      <w:r/>
    </w:p>
    <w:p>
      <w:pPr>
        <w:pStyle w:val="ListNumber"/>
        <w:spacing w:line="240" w:lineRule="auto"/>
        <w:ind w:left="720"/>
      </w:pPr>
      <w:r/>
      <w:hyperlink r:id="rId16">
        <w:r>
          <w:rPr>
            <w:color w:val="0000EE"/>
            <w:u w:val="single"/>
          </w:rPr>
          <w:t>https://en.wikipedia.org/wiki/Boy_Erased:_A_Memoir</w:t>
        </w:r>
      </w:hyperlink>
      <w:r>
        <w:t xml:space="preserve"> - 'Boy Erased: A Memoir' is a 2016 book by Garrard Conley that details his experiences as a young man in a conservative Arkansas Baptist family who is outed as gay and sent to a conversion therapy program. The memoir explores themes of identity, faith, and the trauma associated with conversion therapy. It was later adapted into the 2018 film 'Boy Erased'. (</w:t>
      </w:r>
      <w:hyperlink r:id="rId17">
        <w:r>
          <w:rPr>
            <w:color w:val="0000EE"/>
            <w:u w:val="single"/>
          </w:rPr>
          <w:t>en.wikipedia.org</w:t>
        </w:r>
      </w:hyperlink>
      <w:r>
        <w:t>)</w:t>
      </w:r>
      <w:r/>
    </w:p>
    <w:p>
      <w:pPr>
        <w:pStyle w:val="ListNumber"/>
        <w:spacing w:line="240" w:lineRule="auto"/>
        <w:ind w:left="720"/>
      </w:pPr>
      <w:r/>
      <w:hyperlink r:id="rId18">
        <w:r>
          <w:rPr>
            <w:color w:val="0000EE"/>
            <w:u w:val="single"/>
          </w:rPr>
          <w:t>https://garrardconley.com/boy-erased</w:t>
        </w:r>
      </w:hyperlink>
      <w:r>
        <w:t xml:space="preserve"> - Garrard Conley's official website provides information about his memoir 'Boy Erased', which chronicles his experiences with conversion therapy and his journey to self-acceptance. The site includes details about the book, its themes, and its adaptation into a major motion picture. (</w:t>
      </w:r>
      <w:hyperlink r:id="rId19">
        <w:r>
          <w:rPr>
            <w:color w:val="0000EE"/>
            <w:u w:val="single"/>
          </w:rPr>
          <w:t>garrardconley.com</w:t>
        </w:r>
      </w:hyperlink>
      <w:r>
        <w:t>)</w:t>
      </w:r>
      <w:r/>
    </w:p>
    <w:p>
      <w:pPr>
        <w:pStyle w:val="ListNumber"/>
        <w:spacing w:line="240" w:lineRule="auto"/>
        <w:ind w:left="720"/>
      </w:pPr>
      <w:r/>
      <w:hyperlink r:id="rId10">
        <w:r>
          <w:rPr>
            <w:color w:val="0000EE"/>
            <w:u w:val="single"/>
          </w:rPr>
          <w:t>https://www.scotusblog.com/2026/03/supreme-court-sides-with-therapist-in-challenge-to-colorados-ban-on-conversion-therapy/</w:t>
        </w:r>
      </w:hyperlink>
      <w:r>
        <w:t xml:space="preserve"> - In March 2026, the U.S. Supreme Court ruled 8-1 in favor of Kaley Chiles, a Christian mental health counselor, challenging Colorado's 2019 ban on conversion therapy. The Court determined that the ban likely violated Chiles' First Amendment rights, sending the case back to lower courts for further review. (</w:t>
      </w:r>
      <w:hyperlink r:id="rId20">
        <w:r>
          <w:rPr>
            <w:color w:val="0000EE"/>
            <w:u w:val="single"/>
          </w:rPr>
          <w:t>scotusblog.com</w:t>
        </w:r>
      </w:hyperlink>
      <w:r>
        <w:t>)</w:t>
      </w:r>
      <w:r/>
    </w:p>
    <w:p>
      <w:pPr>
        <w:pStyle w:val="ListNumber"/>
        <w:spacing w:line="240" w:lineRule="auto"/>
        <w:ind w:left="720"/>
      </w:pPr>
      <w:r/>
      <w:hyperlink r:id="rId11">
        <w:r>
          <w:rPr>
            <w:color w:val="0000EE"/>
            <w:u w:val="single"/>
          </w:rPr>
          <w:t>https://www.washingtonpost.com/politics/2026/03/31/supreme-court-conversion-therapy-colorado-ban/</w:t>
        </w:r>
      </w:hyperlink>
      <w:r>
        <w:t xml:space="preserve"> - The Washington Post reports that the Supreme Court's decision in March 2026 casts doubt on similar prohibitions in 30 states. The ruling, which found that Colorado's ban on conversion therapy likely violated free speech rights, is part of a series of decisions rolling back protections for LGBTQ+ individuals. (</w:t>
      </w:r>
      <w:hyperlink r:id="rId21">
        <w:r>
          <w:rPr>
            <w:color w:val="0000EE"/>
            <w:u w:val="single"/>
          </w:rPr>
          <w:t>css.washingtonpost.com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util.us/the-mix-up-at-the-heart-of-the-supreme-courts-conversion-therapy-ruling-1280307" TargetMode="External"/><Relationship Id="rId10" Type="http://schemas.openxmlformats.org/officeDocument/2006/relationships/hyperlink" Target="https://www.scotusblog.com/2026/03/supreme-court-sides-with-therapist-in-challenge-to-colorados-ban-on-conversion-therapy/" TargetMode="External"/><Relationship Id="rId11" Type="http://schemas.openxmlformats.org/officeDocument/2006/relationships/hyperlink" Target="https://www.washingtonpost.com/politics/2026/03/31/supreme-court-conversion-therapy-colorado-ban/" TargetMode="External"/><Relationship Id="rId12" Type="http://schemas.openxmlformats.org/officeDocument/2006/relationships/hyperlink" Target="https://en.wikipedia.org/wiki/Boy_Erased" TargetMode="External"/><Relationship Id="rId13" Type="http://schemas.openxmlformats.org/officeDocument/2006/relationships/hyperlink" Target="https://en.wikipedia.org/wiki/Boy_Erased?utm_source=openai" TargetMode="External"/><Relationship Id="rId14" Type="http://schemas.openxmlformats.org/officeDocument/2006/relationships/hyperlink" Target="https://en.wikipedia.org/wiki/Garrard_Conley" TargetMode="External"/><Relationship Id="rId15" Type="http://schemas.openxmlformats.org/officeDocument/2006/relationships/hyperlink" Target="https://en.wikipedia.org/wiki/Garrard_Conley?utm_source=openai" TargetMode="External"/><Relationship Id="rId16" Type="http://schemas.openxmlformats.org/officeDocument/2006/relationships/hyperlink" Target="https://en.wikipedia.org/wiki/Boy_Erased:_A_Memoir" TargetMode="External"/><Relationship Id="rId17" Type="http://schemas.openxmlformats.org/officeDocument/2006/relationships/hyperlink" Target="https://en.wikipedia.org/wiki/Boy_Erased%3A_A_Memoir?utm_source=openai" TargetMode="External"/><Relationship Id="rId18" Type="http://schemas.openxmlformats.org/officeDocument/2006/relationships/hyperlink" Target="https://garrardconley.com/boy-erased" TargetMode="External"/><Relationship Id="rId19" Type="http://schemas.openxmlformats.org/officeDocument/2006/relationships/hyperlink" Target="https://garrardconley.com/boy-erased?utm_source=openai" TargetMode="External"/><Relationship Id="rId20" Type="http://schemas.openxmlformats.org/officeDocument/2006/relationships/hyperlink" Target="https://www.scotusblog.com/2026/03/supreme-court-sides-with-therapist-in-challenge-to-colorados-ban-on-conversion-therapy/?utm_source=openai" TargetMode="External"/><Relationship Id="rId21" Type="http://schemas.openxmlformats.org/officeDocument/2006/relationships/hyperlink" Target="https://css.washingtonpost.com/politics/2026/03/31/supreme-court-conversion-therapy-colorado-b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