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Bisexual Voices in the Philippines: Everyday Stories That Matter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Shining a light on young bisexual lives, this piece introduces readers to real people, real choices and why visibility still matters in the Philippines. Shoppers of stories will meet Lester, a 19‑year‑old from Las Piñas, and see how family openness, bullying and self‑acceptance shape the everyday bisexual experience , and why that matters.</w:t>
      </w:r>
      <w:r/>
    </w:p>
    <w:p>
      <w:r/>
      <w:r>
        <w:t>Essential Takeaways</w:t>
      </w:r>
      <w:r/>
      <w:r/>
    </w:p>
    <w:p>
      <w:pPr>
        <w:pStyle w:val="ListBullet"/>
        <w:spacing w:line="240" w:lineRule="auto"/>
        <w:ind w:left="720"/>
      </w:pPr>
      <w:r/>
      <w:r>
        <w:rPr>
          <w:b/>
        </w:rPr>
        <w:t>Visible family support:</w:t>
      </w:r>
      <w:r>
        <w:t xml:space="preserve"> Lester grew up in a household and extended family with multiple LGBTQIA+ members, which made coming out easier.</w:t>
      </w:r>
      <w:r/>
    </w:p>
    <w:p>
      <w:pPr>
        <w:pStyle w:val="ListBullet"/>
        <w:spacing w:line="240" w:lineRule="auto"/>
        <w:ind w:left="720"/>
      </w:pPr>
      <w:r/>
      <w:r>
        <w:rPr>
          <w:b/>
        </w:rPr>
        <w:t>Early gender play:</w:t>
      </w:r>
      <w:r>
        <w:t xml:space="preserve"> Childhood experiences , dressing up and playing with dolls , helped Lester understand his sexuality sooner rather than later.</w:t>
      </w:r>
      <w:r/>
    </w:p>
    <w:p>
      <w:pPr>
        <w:pStyle w:val="ListBullet"/>
        <w:spacing w:line="240" w:lineRule="auto"/>
        <w:ind w:left="720"/>
      </w:pPr>
      <w:r/>
      <w:r>
        <w:rPr>
          <w:b/>
        </w:rPr>
        <w:t>Community challenges remain:</w:t>
      </w:r>
      <w:r>
        <w:t xml:space="preserve"> Even with family acceptance, schools and peers can be hostile; bullying left lasting impressions.</w:t>
      </w:r>
      <w:r/>
    </w:p>
    <w:p>
      <w:pPr>
        <w:pStyle w:val="ListBullet"/>
        <w:spacing w:line="240" w:lineRule="auto"/>
        <w:ind w:left="720"/>
      </w:pPr>
      <w:r/>
      <w:r>
        <w:rPr>
          <w:b/>
        </w:rPr>
        <w:t>Bisexual erasure persists:</w:t>
      </w:r>
      <w:r>
        <w:t xml:space="preserve"> Some people, including within LGBTQIA+ circles, still question bisexuality; Lester insists others shouldn’t define someone’s orientation.</w:t>
      </w:r>
      <w:r/>
    </w:p>
    <w:p>
      <w:pPr>
        <w:pStyle w:val="ListBullet"/>
        <w:spacing w:line="240" w:lineRule="auto"/>
        <w:ind w:left="720"/>
      </w:pPr>
      <w:r/>
      <w:r>
        <w:rPr>
          <w:b/>
        </w:rPr>
        <w:t>Self‑acceptance is key:</w:t>
      </w:r>
      <w:r>
        <w:t xml:space="preserve"> Lester urges younger LGBTQIA+ people to accept themselves first , it’s personal and empowering.</w:t>
      </w:r>
      <w:r/>
      <w:r/>
    </w:p>
    <w:p>
      <w:pPr>
        <w:pStyle w:val="Heading2"/>
      </w:pPr>
      <w:r>
        <w:t>A vivid snapshot: Lester’s story in plain sight</w:t>
      </w:r>
      <w:r/>
    </w:p>
    <w:p>
      <w:r/>
      <w:r>
        <w:t>Lester Patinga’s voice comes through like a close‑up photograph , candid, a little wry and grounded. He remembers being dressed up, playing with dolls and knowing early on that he wasn’t quite following traditional masculine scripts. That sensory detail , soft fabric, a different reflection in the mirror , is where many queer stories begin.</w:t>
      </w:r>
      <w:r/>
    </w:p>
    <w:p>
      <w:r/>
      <w:r>
        <w:t>Outrage Magazine’s Karaniwang LGBTQIA series exists to collect those everyday vignettes, and Lester’s piece sits squarely in that tradition. According to Outrage Magazine, the project was launched to make space for ordinary lives, not just public figures. That matters because most of us recognise ourselves in lived experience, not headlines.</w:t>
      </w:r>
      <w:r/>
    </w:p>
    <w:p>
      <w:pPr>
        <w:pStyle w:val="Heading2"/>
      </w:pPr>
      <w:r>
        <w:t>Family openness can change everything</w:t>
      </w:r>
      <w:r/>
    </w:p>
    <w:p>
      <w:r/>
      <w:r>
        <w:t>Not every queer person grows up with relatives who are themselves LGBTQIA+; Lester did. He describes a household where diversity in gender and sexuality was visible across cousins and siblings, which made saying “this is me” less dramatic and more natural.</w:t>
      </w:r>
      <w:r/>
    </w:p>
    <w:p>
      <w:r/>
      <w:r>
        <w:t>Research and community organisers often point out how family acceptance lowers mental‑health risks and helps youngsters navigate school and work. Practically, if you’re supporting someone young and bisexual, listening and normalising their language about identity is hugely helpful.</w:t>
      </w:r>
      <w:r/>
    </w:p>
    <w:p>
      <w:pPr>
        <w:pStyle w:val="Heading2"/>
      </w:pPr>
      <w:r>
        <w:t>But acceptance outside the home can lag</w:t>
      </w:r>
      <w:r/>
    </w:p>
    <w:p>
      <w:r/>
      <w:r>
        <w:t>Despite family warmth, Lester still faced bullying in school for being effeminate , a reminder that acceptance is patchy. Classrooms, corridors and playgrounds can be rough places, even when home is safe.</w:t>
      </w:r>
      <w:r/>
    </w:p>
    <w:p>
      <w:r/>
      <w:r>
        <w:t>Organisations in the Philippines have been documenting this split: private warmth versus public hostility. If you’re a parent or teacher, intervening early, calling out harassment and teaching respect makes a real difference. For young people coping with school stress, seek allies , a guidance counsellor, a trusted teacher, or community groups can be stabilisers.</w:t>
      </w:r>
      <w:r/>
    </w:p>
    <w:p>
      <w:pPr>
        <w:pStyle w:val="Heading2"/>
      </w:pPr>
      <w:r>
        <w:t>The stubborn myth of “not real” bisexuality</w:t>
      </w:r>
      <w:r/>
    </w:p>
    <w:p>
      <w:r/>
      <w:r>
        <w:t>Bisexual erasure , the idea that bisexual people are “confused” or don’t exist , is a recurring theme in many interviews with bisexual Filipinos. Lester pushes back plainly: nobody else should pre‑empt someone’s identity.</w:t>
      </w:r>
      <w:r/>
    </w:p>
    <w:p>
      <w:r/>
      <w:r>
        <w:t>That’s a practical point as well as a moral one. When bisexuality is invalidated, people hesitate to come out, relationships get policed and mental strain grows. Advocates suggest common‑sense steps: accept stated identities, avoid intrusive assumptions and use inclusive language.</w:t>
      </w:r>
      <w:r/>
    </w:p>
    <w:p>
      <w:pPr>
        <w:pStyle w:val="Heading2"/>
      </w:pPr>
      <w:r>
        <w:t>Dating, looks and money , the blunt talk about attraction</w:t>
      </w:r>
      <w:r/>
    </w:p>
    <w:p>
      <w:r/>
      <w:r>
        <w:t>Lester is frank about dating: attractiveness and financial resources shape who gets attention. It’s an uncomfortable but honest observation about social dynamics anywhere, not just queer circles.</w:t>
      </w:r>
      <w:r/>
    </w:p>
    <w:p>
      <w:r/>
      <w:r>
        <w:t>If you’re bisexual and dating, remember two things: your worth isn’t a look or a wallet, and different communities have different norms. Online apps, local groups and friends‑of‑friends networks can widen your options. Also, self‑respect and boundaries are non‑negotiable.</w:t>
      </w:r>
      <w:r/>
    </w:p>
    <w:p>
      <w:pPr>
        <w:pStyle w:val="Heading2"/>
      </w:pPr>
      <w:r>
        <w:t>Why self‑acceptance is the thread that ties it all together</w:t>
      </w:r>
      <w:r/>
    </w:p>
    <w:p>
      <w:r/>
      <w:r>
        <w:t>Lester’s closing advice is simple and powerful: don’t be ashamed to accept yourself. Self‑acceptance isn’t a one‑time event; it’s a daily practice that cushions you against haters and uncertainty.</w:t>
      </w:r>
      <w:r/>
    </w:p>
    <w:p>
      <w:r/>
      <w:r>
        <w:t>For anyone younger or newly questioning, small steps help: try an affirming phrase in front of a mirror, find one friend you trust, or read more stories from people like you. Outrage Magazine’s Karaniwang series exists precisely for that: to show that everyday stories are valid and that you’re not alone.</w:t>
      </w:r>
      <w:r/>
    </w:p>
    <w:p>
      <w:r/>
      <w:r>
        <w:t>It's a small change that can make every day feel more honest and a lot less lonely.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3">
        <w:r>
          <w:rPr>
            <w:color w:val="0000EE"/>
            <w:u w:val="single"/>
          </w:rPr>
          <w:t>[5]</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https://outragemag.com/to-be-young-and-bisexual/</w:t>
        </w:r>
      </w:hyperlink>
      <w:r>
        <w:t xml:space="preserve"> - Please view link - unable to able to access data</w:t>
      </w:r>
      <w:r/>
    </w:p>
    <w:p>
      <w:pPr>
        <w:pStyle w:val="ListNumber"/>
        <w:spacing w:line="240" w:lineRule="auto"/>
        <w:ind w:left="720"/>
      </w:pPr>
      <w:r/>
      <w:hyperlink r:id="rId10">
        <w:r>
          <w:rPr>
            <w:color w:val="0000EE"/>
            <w:u w:val="single"/>
          </w:rPr>
          <w:t>https://outragemag.com/surfacing-bivisibility-in-the-philippines/</w:t>
        </w:r>
      </w:hyperlink>
      <w:r>
        <w:t xml:space="preserve"> - This article discusses the challenges faced by bisexual individuals in the Philippines, including misconceptions and erasure within both the LGBTQIA+ community and society at large. It highlights the experiences of individuals like Cube, who face assumptions about their sexuality and the impact of these misconceptions on their lives. The piece also delves into the broader issues of bi-phobia and the need for greater visibility and understanding of bisexuality in the Philippines.</w:t>
      </w:r>
      <w:r/>
    </w:p>
    <w:p>
      <w:pPr>
        <w:pStyle w:val="ListNumber"/>
        <w:spacing w:line="240" w:lineRule="auto"/>
        <w:ind w:left="720"/>
      </w:pPr>
      <w:r/>
      <w:hyperlink r:id="rId11">
        <w:r>
          <w:rPr>
            <w:color w:val="0000EE"/>
            <w:u w:val="single"/>
          </w:rPr>
          <w:t>https://outragemag.com/category/profiles/karaniwang-lgbt/</w:t>
        </w:r>
      </w:hyperlink>
      <w:r>
        <w:t xml:space="preserve"> - The 'Karaniwang LGBT' section of Outrage Magazine features personal stories of LGBTQIA+ individuals in the Philippines, aiming to provide a platform for everyday people to share their experiences. This initiative seeks to highlight the diverse narratives within the community, moving beyond the stories of prominent figures to include those of ordinary individuals.</w:t>
      </w:r>
      <w:r/>
    </w:p>
    <w:p>
      <w:pPr>
        <w:pStyle w:val="ListNumber"/>
        <w:spacing w:line="240" w:lineRule="auto"/>
        <w:ind w:left="720"/>
      </w:pPr>
      <w:r/>
      <w:hyperlink r:id="rId12">
        <w:r>
          <w:rPr>
            <w:color w:val="0000EE"/>
            <w:u w:val="single"/>
          </w:rPr>
          <w:t>https://outragemag.com/bahaghari-center-outrage-magazine-do-not-leave-lgbtqia-laborers-working-class-behind/</w:t>
        </w:r>
      </w:hyperlink>
      <w:r>
        <w:t xml:space="preserve"> - This article highlights the plight of LGBTQIA+ workers in the Philippines, focusing on the case of transgender woman Claire, who was dismissed from her job along with 95 other contractual employees. The piece sheds light on the challenges faced by LGBTQIA+ individuals in the workforce, including discrimination and lack of job security, and calls for greater support and recognition of LGBTQIA+ laborers.</w:t>
      </w:r>
      <w:r/>
    </w:p>
    <w:p>
      <w:pPr>
        <w:pStyle w:val="ListNumber"/>
        <w:spacing w:line="240" w:lineRule="auto"/>
        <w:ind w:left="720"/>
      </w:pPr>
      <w:r/>
      <w:hyperlink r:id="rId13">
        <w:r>
          <w:rPr>
            <w:color w:val="0000EE"/>
            <w:u w:val="single"/>
          </w:rPr>
          <w:t>https://outragemag.com/tag/bisexuality/</w:t>
        </w:r>
      </w:hyperlink>
      <w:r>
        <w:t xml:space="preserve"> - The 'Bisexuality' tag on Outrage Magazine compiles articles and stories related to bisexuality, including personal narratives, discussions on bi-erasure, and the challenges faced by bisexual individuals in the Philippines. This resource aims to provide visibility and support for the bisexual community, addressing issues such as misconceptions and the need for greater acceptance.</w:t>
      </w:r>
      <w:r/>
    </w:p>
    <w:p>
      <w:pPr>
        <w:pStyle w:val="ListNumber"/>
        <w:spacing w:line="240" w:lineRule="auto"/>
        <w:ind w:left="720"/>
      </w:pPr>
      <w:r/>
      <w:hyperlink r:id="rId14">
        <w:r>
          <w:rPr>
            <w:color w:val="0000EE"/>
            <w:u w:val="single"/>
          </w:rPr>
          <w:t>https://outragemag.com/tag/lgbtqia-philippines/</w:t>
        </w:r>
      </w:hyperlink>
      <w:r>
        <w:t xml:space="preserve"> - The 'LGBTQIA Philippines' tag on Outrage Magazine aggregates content related to the LGBTQIA+ community in the Philippines, covering topics such as legal rights, social issues, and personal stories. This resource serves as a comprehensive platform for news and discussions pertinent to the Filipino LGBTQIA+ community.</w:t>
      </w:r>
      <w:r/>
    </w:p>
    <w:p>
      <w:pPr>
        <w:pStyle w:val="ListNumber"/>
        <w:spacing w:line="240" w:lineRule="auto"/>
        <w:ind w:left="720"/>
      </w:pPr>
      <w:r/>
      <w:hyperlink r:id="rId12">
        <w:r>
          <w:rPr>
            <w:color w:val="0000EE"/>
            <w:u w:val="single"/>
          </w:rPr>
          <w:t>https://outragemag.com/bahaghari-center-outrage-magazine-do-not-leave-lgbtqia-laborers-working-class-behind/</w:t>
        </w:r>
      </w:hyperlink>
      <w:r>
        <w:t xml:space="preserve"> - This article highlights the plight of LGBTQIA+ workers in the Philippines, focusing on the case of transgender woman Claire, who was dismissed from her job along with 95 other contractual employees. The piece sheds light on the challenges faced by LGBTQIA+ individuals in the workforce, including discrimination and lack of job security, and calls for greater support and recognition of LGBTQIA+ laborers.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utragemag.com/to-be-young-and-bisexual/" TargetMode="External"/><Relationship Id="rId10" Type="http://schemas.openxmlformats.org/officeDocument/2006/relationships/hyperlink" Target="https://outragemag.com/surfacing-bivisibility-in-the-philippines/" TargetMode="External"/><Relationship Id="rId11" Type="http://schemas.openxmlformats.org/officeDocument/2006/relationships/hyperlink" Target="https://outragemag.com/category/profiles/karaniwang-lgbt/" TargetMode="External"/><Relationship Id="rId12" Type="http://schemas.openxmlformats.org/officeDocument/2006/relationships/hyperlink" Target="https://outragemag.com/bahaghari-center-outrage-magazine-do-not-leave-lgbtqia-laborers-working-class-behind/" TargetMode="External"/><Relationship Id="rId13" Type="http://schemas.openxmlformats.org/officeDocument/2006/relationships/hyperlink" Target="https://outragemag.com/tag/bisexuality/" TargetMode="External"/><Relationship Id="rId14" Type="http://schemas.openxmlformats.org/officeDocument/2006/relationships/hyperlink" Target="https://outragemag.com/tag/lgbtqia-philipp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