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New-Look Attitude Magazine: What’s Inside Issue 370</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readers are turning to Attitude’s bold redesign; the new-look issue 370 mixes politics, pop and travel to show how modern LGBTQ+ life is being renegotiated, with interviews, features and fresh sections that matter for culture-curious readers.</w:t>
      </w:r>
      <w:r/>
    </w:p>
    <w:p>
      <w:r/>
      <w:r>
        <w:t>Essential Takeaways</w:t>
      </w:r>
      <w:r/>
      <w:r/>
    </w:p>
    <w:p>
      <w:pPr>
        <w:pStyle w:val="ListBullet"/>
        <w:spacing w:line="240" w:lineRule="auto"/>
        <w:ind w:left="720"/>
      </w:pPr>
      <w:r/>
      <w:r>
        <w:rPr>
          <w:b/>
        </w:rPr>
        <w:t>Redesign debut:</w:t>
      </w:r>
      <w:r>
        <w:t xml:space="preserve"> Attitude has relaunched its format with a sharper, louder editorial and new sections. </w:t>
      </w:r>
      <w:r/>
    </w:p>
    <w:p>
      <w:pPr>
        <w:pStyle w:val="ListBullet"/>
        <w:spacing w:line="240" w:lineRule="auto"/>
        <w:ind w:left="720"/>
      </w:pPr>
      <w:r/>
      <w:r>
        <w:rPr>
          <w:b/>
        </w:rPr>
        <w:t>Cover star:</w:t>
      </w:r>
      <w:r>
        <w:t xml:space="preserve"> Kieron Moore features as the proud ally and rising actor from Blue Film, fronting the issue. </w:t>
      </w:r>
      <w:r/>
    </w:p>
    <w:p>
      <w:pPr>
        <w:pStyle w:val="ListBullet"/>
        <w:spacing w:line="240" w:lineRule="auto"/>
        <w:ind w:left="720"/>
      </w:pPr>
      <w:r/>
      <w:r>
        <w:rPr>
          <w:b/>
        </w:rPr>
        <w:t>Wide-ranging content:</w:t>
      </w:r>
      <w:r>
        <w:t xml:space="preserve"> Features span sex culture, politics, fashion, travel and wellness, from OnlyFans spectacles to queer retreats. </w:t>
      </w:r>
      <w:r/>
    </w:p>
    <w:p>
      <w:pPr>
        <w:pStyle w:val="ListBullet"/>
        <w:spacing w:line="240" w:lineRule="auto"/>
        <w:ind w:left="720"/>
      </w:pPr>
      <w:r/>
      <w:r>
        <w:rPr>
          <w:b/>
        </w:rPr>
        <w:t>New beats:</w:t>
      </w:r>
      <w:r>
        <w:t xml:space="preserve"> Gaming, tech and stronger food pages add lifestyle depth, while regulars like Attitude 101 and Myra Dubois return. </w:t>
      </w:r>
      <w:r/>
    </w:p>
    <w:p>
      <w:pPr>
        <w:pStyle w:val="ListBullet"/>
        <w:spacing w:line="240" w:lineRule="auto"/>
        <w:ind w:left="720"/>
      </w:pPr>
      <w:r/>
      <w:r>
        <w:rPr>
          <w:b/>
        </w:rPr>
        <w:t>Senses and tone:</w:t>
      </w:r>
      <w:r>
        <w:t xml:space="preserve"> Expect vivid photography, candid interviews and a confident, conversational voice throughout.</w:t>
      </w:r>
      <w:r/>
      <w:r/>
    </w:p>
    <w:p>
      <w:pPr>
        <w:pStyle w:val="Heading2"/>
      </w:pPr>
      <w:r>
        <w:t>A louder cover, a clearer mission</w:t>
      </w:r>
      <w:r/>
    </w:p>
    <w:p>
      <w:r/>
      <w:r>
        <w:t>Attitude’s redesign arrives with no small amount of swagger, and the new issue makes that clear the moment you see Kieron Moore on the front. The portrait feels cinematic and intimate, a neat match for an issue that’s both showy and thoughtful. Editor-in-Chief Cliff Joannou sets out the thinking behind the refresh, explaining why a sharper voice matters now , especially as identity, politics and culture keep colliding in public life. For readers, the change is immediately visible: bolder layouts, punchier headlines and an appetite for argument as much as celebration.</w:t>
      </w:r>
      <w:r/>
    </w:p>
    <w:p>
      <w:pPr>
        <w:pStyle w:val="Heading2"/>
      </w:pPr>
      <w:r>
        <w:t>Politics and debate , yes, even the tricky bits</w:t>
      </w:r>
      <w:r/>
    </w:p>
    <w:p>
      <w:r/>
      <w:r>
        <w:t>The magazine leans into debate rather than avoidance, asking awkward but necessary questions like whether you can be queer and vote Reform UK. Those conversations give the issue bite, and they reflect a wider trend in queer media toward taking ideas seriously without flattening nuance. Expect reasoned essays and a range of voices rather than one definitive answer. It’s useful if you care about how identity and citizenship intersect, and it makes the magazine feel less like a lifestyle glossy and more like a cultural briefing.</w:t>
      </w:r>
      <w:r/>
    </w:p>
    <w:p>
      <w:pPr>
        <w:pStyle w:val="Heading2"/>
      </w:pPr>
      <w:r>
        <w:t>Sex, spectacle and modern queer performance</w:t>
      </w:r>
      <w:r/>
    </w:p>
    <w:p>
      <w:r/>
      <w:r>
        <w:t>There’s a glossy, slightly guilty fascination with the kinds of attention-grabbing sex spectacles now popular online, from OnlyFans stunts to theatrical performances that push boundaries. The features track how these spectacles work as both entertainment and commentary. Writers balance curiosity with critique, noting the economics, the performance elements and the emotional labour involved. If you follow online sex culture, this is both entertaining and illuminating , plus it’s unafraid to ask what’s at stake for performers and audiences alike.</w:t>
      </w:r>
      <w:r/>
    </w:p>
    <w:p>
      <w:pPr>
        <w:pStyle w:val="Heading2"/>
      </w:pPr>
      <w:r>
        <w:t>Fashion, music and the new cultural canon</w:t>
      </w:r>
      <w:r/>
    </w:p>
    <w:p>
      <w:r/>
      <w:r>
        <w:t>Fashion pages mix trend-led buys like suede and utilitarian luxe with thoughtful pieces on trans allyship and gender-inclusive dressing. Music coverage ranges from Tori Amos deep cuts to a celebration of Lady Gaga’s Born This Way era and a Pussycat Dolls reunion , all stitched together with an ear for nostalgia and reinvention. There’s also a practical streak: editor’s picks, fragrance notes and wardrobe essentials that make the issue useful as well as aspirational. If you shop visually, the spreads deliver style cues you can act on immediately.</w:t>
      </w:r>
      <w:r/>
    </w:p>
    <w:p>
      <w:pPr>
        <w:pStyle w:val="Heading2"/>
      </w:pPr>
      <w:r>
        <w:t>Travel, tech and the quieter pleasures</w:t>
      </w:r>
      <w:r/>
    </w:p>
    <w:p>
      <w:r/>
      <w:r>
        <w:t>Beyond the louder features, the magazine calms down into travel dispatches and gadget guides. A Welsh road trip in an electric Peugeot and a high-tech stay at YOTEL Tokyo Ginza sit alongside pieces on queer retreats designed for healing and reconnection. Tech and gaming get fresh attention too, with gadget round-ups and a new video games section aimed at readers who want more than celebrity culture. These pages make the issue feel like a full lifestyle package rather than a single-note celebrity mag.</w:t>
      </w:r>
      <w:r/>
    </w:p>
    <w:p>
      <w:pPr>
        <w:pStyle w:val="Heading2"/>
      </w:pPr>
      <w:r>
        <w:t>Voices, humour and the magazine’s human centre</w:t>
      </w:r>
      <w:r/>
    </w:p>
    <w:p>
      <w:r/>
      <w:r>
        <w:t>Running through the issue are the voices that give it heart: Suzi Ruffell in a new Q&amp;A slot, Meg Stalter’s playful chaos, and Myra Dubois offering sharp advice. There’s also genuine tenderness in features about recovery, gratitude and community , for instance, a profile of a man who found new appreciation for his body after illness. It’s that mix of warmth and wit that sells the redesign: Attitude still entertains, but it also listens.</w:t>
      </w:r>
      <w:r/>
    </w:p>
    <w:p>
      <w:r/>
      <w:r>
        <w:t>It's a small change that makes this issue feel like both a relaunch and a confident conversation starter.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[5]</w:t>
        </w:r>
      </w:hyperlink>
      <w:r>
        <w:t xml:space="preserve">- Paragraph 2: </w:t>
      </w:r>
      <w:hyperlink r:id="rId9">
        <w:r>
          <w:rPr>
            <w:color w:val="0000EE"/>
            <w:u w:val="single"/>
          </w:rPr>
          <w:t>[2]</w:t>
        </w:r>
      </w:hyperlink>
      <w:r>
        <w:t xml:space="preserve">, </w:t>
      </w:r>
      <w:hyperlink r:id="rId9">
        <w:r>
          <w:rPr>
            <w:color w:val="0000EE"/>
            <w:u w:val="single"/>
          </w:rPr>
          <w:t>[5]</w:t>
        </w:r>
      </w:hyperlink>
      <w:r>
        <w:t xml:space="preserve">- Paragraph 3: </w:t>
      </w:r>
      <w:hyperlink r:id="rId9">
        <w:r>
          <w:rPr>
            <w:color w:val="0000EE"/>
            <w:u w:val="single"/>
          </w:rPr>
          <w:t>[2]</w:t>
        </w:r>
      </w:hyperlink>
      <w:r>
        <w:t xml:space="preserve">, </w:t>
      </w:r>
      <w:hyperlink r:id="rId9">
        <w:r>
          <w:rPr>
            <w:color w:val="0000EE"/>
            <w:u w:val="single"/>
          </w:rPr>
          <w:t>[5]</w:t>
        </w:r>
      </w:hyperlink>
      <w:r>
        <w:t xml:space="preserve">- Paragraph 4: </w:t>
      </w:r>
      <w:hyperlink r:id="rId9">
        <w:r>
          <w:rPr>
            <w:color w:val="0000EE"/>
            <w:u w:val="single"/>
          </w:rPr>
          <w:t>[2]</w:t>
        </w:r>
      </w:hyperlink>
      <w:r>
        <w:t xml:space="preserve">, </w:t>
      </w:r>
      <w:hyperlink r:id="rId9">
        <w:r>
          <w:rPr>
            <w:color w:val="0000EE"/>
            <w:u w:val="single"/>
          </w:rPr>
          <w:t>[5]</w:t>
        </w:r>
      </w:hyperlink>
      <w:r>
        <w:t xml:space="preserve">- Paragraph 5: </w:t>
      </w:r>
      <w:hyperlink r:id="rId9">
        <w:r>
          <w:rPr>
            <w:color w:val="0000EE"/>
            <w:u w:val="single"/>
          </w:rPr>
          <w:t>[2]</w:t>
        </w:r>
      </w:hyperlink>
      <w:r>
        <w:t xml:space="preserve">, </w:t>
      </w:r>
      <w:hyperlink r:id="rId9">
        <w:r>
          <w:rPr>
            <w:color w:val="0000EE"/>
            <w:u w:val="single"/>
          </w:rPr>
          <w:t>[5]</w:t>
        </w:r>
      </w:hyperlink>
      <w:r>
        <w:t xml:space="preserve">- Paragraph 6: </w:t>
      </w:r>
      <w:hyperlink r:id="rId9">
        <w:r>
          <w:rPr>
            <w:color w:val="0000EE"/>
            <w:u w:val="single"/>
          </w:rPr>
          <w:t>[2]</w:t>
        </w:r>
      </w:hyperlink>
      <w:r>
        <w:t xml:space="preserve">, </w:t>
      </w:r>
      <w:hyperlink r:id="rId9">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https://www.attitude.co.uk/life/attitude-issue-370-kieron-moore-tori-amos-pussycat-dolls-520879/</w:t>
        </w:r>
      </w:hyperlink>
      <w:r>
        <w:t xml:space="preserve"> - Please view link - unable to able to access data</w:t>
      </w:r>
      <w:r/>
    </w:p>
    <w:p>
      <w:pPr>
        <w:pStyle w:val="ListNumber"/>
        <w:spacing w:line="240" w:lineRule="auto"/>
        <w:ind w:left="720"/>
      </w:pPr>
      <w:r/>
      <w:hyperlink r:id="rId9">
        <w:r>
          <w:rPr>
            <w:color w:val="0000EE"/>
            <w:u w:val="single"/>
          </w:rPr>
          <w:t>https://www.attitude.co.uk/life/attitude-issue-370-kieron-moore-tori-amos-pussycat-dolls-520879/</w:t>
        </w:r>
      </w:hyperlink>
      <w:r>
        <w:t xml:space="preserve"> - Attitude magazine's redesigned issue 370 features Kieron Moore on the cover, highlighting his role as a proud LGBTQ+ ally and rising star in Blue Film. The issue delves into topics such as the emergence of OnlyFans sex spectacles, the intersection of queerness and political affiliation with Reform UK, and celebrates influential figures reshaping style, music, and performance. Additional content includes a road trip across Wales, a high-tech stay in Tokyo, Tori Amos's deep cuts, and Ian McKellen's memorable appearance at the Attitude 101 event.</w:t>
      </w:r>
      <w:r/>
    </w:p>
    <w:p>
      <w:pPr>
        <w:pStyle w:val="ListNumber"/>
        <w:spacing w:line="240" w:lineRule="auto"/>
        <w:ind w:left="720"/>
      </w:pPr>
      <w:r/>
      <w:hyperlink r:id="rId10">
        <w:r>
          <w:rPr>
            <w:color w:val="0000EE"/>
            <w:u w:val="single"/>
          </w:rPr>
          <w:t>https://www.attitude.co.uk/tag/tori-amos/</w:t>
        </w:r>
      </w:hyperlink>
      <w:r>
        <w:t xml:space="preserve"> - Attitude magazine's Tori Amos tag page compiles various articles and interviews featuring the renowned singer-songwriter. Topics include her messages to trans and non-binary fans, insights into her creative process during the pandemic, and her defence of Madonna against public criticism. The page also highlights her cover of Conchita's 'Rise Like A Phoenix' and her new single 'Trouble’s Lament', along with announcements about her upcoming album 'Unrepentant Geraldines'.</w:t>
      </w:r>
      <w:r/>
    </w:p>
    <w:p>
      <w:pPr>
        <w:pStyle w:val="ListNumber"/>
        <w:spacing w:line="240" w:lineRule="auto"/>
        <w:ind w:left="720"/>
      </w:pPr>
      <w:r/>
      <w:hyperlink r:id="rId11">
        <w:r>
          <w:rPr>
            <w:color w:val="0000EE"/>
            <w:u w:val="single"/>
          </w:rPr>
          <w:t>https://www.attitude.co.uk/tag/pussycat-dolls/</w:t>
        </w:r>
      </w:hyperlink>
      <w:r>
        <w:t xml:space="preserve"> - The Pussycat Dolls tag page on Attitude magazine's website showcases the group's recent activities and performances. Notably, it covers their reunion performance on 'The X Factor: Celebrity' finale, marking their return to the music scene. The page also features articles discussing their music comeback and the group's dynamic performances, reflecting their enduring appeal and influence in the pop music industry.</w:t>
      </w:r>
      <w:r/>
    </w:p>
    <w:p>
      <w:pPr>
        <w:pStyle w:val="ListNumber"/>
        <w:spacing w:line="240" w:lineRule="auto"/>
        <w:ind w:left="720"/>
      </w:pPr>
      <w:r/>
      <w:hyperlink r:id="rId9">
        <w:r>
          <w:rPr>
            <w:color w:val="0000EE"/>
            <w:u w:val="single"/>
          </w:rPr>
          <w:t>https://www.attitude.co.uk/life/attitude-issue-370-kieron-moore-tori-amos-pussycat-dolls-520879/</w:t>
        </w:r>
      </w:hyperlink>
      <w:r>
        <w:t xml:space="preserve"> - Attitude magazine's redesigned issue 370 features Kieron Moore on the cover, highlighting his role as a proud LGBTQ+ ally and rising star in Blue Film. The issue delves into topics such as the emergence of OnlyFans sex spectacles, the intersection of queerness and political affiliation with Reform UK, and celebrates influential figures reshaping style, music, and performance. Additional content includes a road trip across Wales, a high-tech stay in Tokyo, Tori Amos's deep cuts, and Ian McKellen's memorable appearance at the Attitude 101 event.</w:t>
      </w:r>
      <w:r/>
    </w:p>
    <w:p>
      <w:pPr>
        <w:pStyle w:val="ListNumber"/>
        <w:spacing w:line="240" w:lineRule="auto"/>
        <w:ind w:left="720"/>
      </w:pPr>
      <w:r/>
      <w:hyperlink r:id="rId10">
        <w:r>
          <w:rPr>
            <w:color w:val="0000EE"/>
            <w:u w:val="single"/>
          </w:rPr>
          <w:t>https://www.attitude.co.uk/tag/tori-amos/</w:t>
        </w:r>
      </w:hyperlink>
      <w:r>
        <w:t xml:space="preserve"> - Attitude magazine's Tori Amos tag page compiles various articles and interviews featuring the renowned singer-songwriter. Topics include her messages to trans and non-binary fans, insights into her creative process during the pandemic, and her defence of Madonna against public criticism. The page also highlights her cover of Conchita's 'Rise Like A Phoenix' and her new single 'Trouble’s Lament', along with announcements about her upcoming album 'Unrepentant Geraldines'.</w:t>
      </w:r>
      <w:r/>
    </w:p>
    <w:p>
      <w:pPr>
        <w:pStyle w:val="ListNumber"/>
        <w:spacing w:line="240" w:lineRule="auto"/>
        <w:ind w:left="720"/>
      </w:pPr>
      <w:r/>
      <w:hyperlink r:id="rId11">
        <w:r>
          <w:rPr>
            <w:color w:val="0000EE"/>
            <w:u w:val="single"/>
          </w:rPr>
          <w:t>https://www.attitude.co.uk/tag/pussycat-dolls/</w:t>
        </w:r>
      </w:hyperlink>
      <w:r>
        <w:t xml:space="preserve"> - The Pussycat Dolls tag page on Attitude magazine's website showcases the group's recent activities and performances. Notably, it covers their reunion performance on 'The X Factor: Celebrity' finale, marking their return to the music scene. The page also features articles discussing their music comeback and the group's dynamic performances, reflecting their enduring appeal and influence in the pop music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life/attitude-issue-370-kieron-moore-tori-amos-pussycat-dolls-520879/" TargetMode="External"/><Relationship Id="rId10" Type="http://schemas.openxmlformats.org/officeDocument/2006/relationships/hyperlink" Target="https://www.attitude.co.uk/tag/tori-amos/" TargetMode="External"/><Relationship Id="rId11" Type="http://schemas.openxmlformats.org/officeDocument/2006/relationships/hyperlink" Target="https://www.attitude.co.uk/tag/pussycat-do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