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Charity Hall of Fame Inductees 2026: Celebrating LGBTQ+ Changemakers and Lasting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four LGBTQ+ trailblazers, Charity Hall of Fame’s Class of 2026 honours grassroots courage and national campaigns that changed lives across the UK; these inductions matter because they map the history of solidarity, safe spaces and public-health leadership for future activists and communities.</w:t>
      </w:r>
      <w:r/>
    </w:p>
    <w:p>
      <w:r/>
      <w:r>
        <w:t>Essential takeaways</w:t>
      </w:r>
      <w:r/>
      <w:r/>
    </w:p>
    <w:p>
      <w:pPr>
        <w:pStyle w:val="ListBullet"/>
        <w:spacing w:line="240" w:lineRule="auto"/>
        <w:ind w:left="720"/>
      </w:pPr>
      <w:r/>
      <w:r>
        <w:rPr>
          <w:b/>
        </w:rPr>
        <w:t>Who’s honoured:</w:t>
      </w:r>
      <w:r>
        <w:t xml:space="preserve"> Lady Phyll, Mark Ashton, Martyn Butler OBE and Pearl Alcock were named as the 2026 inductees, representing several generations of LGBTQ+ activism.</w:t>
      </w:r>
      <w:r/>
    </w:p>
    <w:p>
      <w:pPr>
        <w:pStyle w:val="ListBullet"/>
        <w:spacing w:line="240" w:lineRule="auto"/>
        <w:ind w:left="720"/>
      </w:pPr>
      <w:r/>
      <w:r>
        <w:rPr>
          <w:b/>
        </w:rPr>
        <w:t>Range of impact:</w:t>
      </w:r>
      <w:r>
        <w:t xml:space="preserve"> Inductees span community organising, solidarity with miners, HIV/AIDS public-health work and creating early safe spaces for Black queer people, offering a varied emotional and practical legacy.</w:t>
      </w:r>
      <w:r/>
    </w:p>
    <w:p>
      <w:pPr>
        <w:pStyle w:val="ListBullet"/>
        <w:spacing w:line="240" w:lineRule="auto"/>
        <w:ind w:left="720"/>
      </w:pPr>
      <w:r/>
      <w:r>
        <w:rPr>
          <w:b/>
        </w:rPr>
        <w:t>Organiser:</w:t>
      </w:r>
      <w:r>
        <w:t xml:space="preserve"> Charity Hall of Fame, founded in 2024, adds these names to a public record celebrating lasting social impact.</w:t>
      </w:r>
      <w:r/>
    </w:p>
    <w:p>
      <w:pPr>
        <w:pStyle w:val="ListBullet"/>
        <w:spacing w:line="240" w:lineRule="auto"/>
        <w:ind w:left="720"/>
      </w:pPr>
      <w:r/>
      <w:r>
        <w:rPr>
          <w:b/>
        </w:rPr>
        <w:t>Visible legacy:</w:t>
      </w:r>
      <w:r>
        <w:t xml:space="preserve"> UK Black Pride , founded by Lady Phyll in 2005 , is now the world’s largest event of its kind, blending culture and political advocacy.</w:t>
      </w:r>
      <w:r/>
    </w:p>
    <w:p>
      <w:pPr>
        <w:pStyle w:val="ListBullet"/>
        <w:spacing w:line="240" w:lineRule="auto"/>
        <w:ind w:left="720"/>
      </w:pPr>
      <w:r/>
      <w:r>
        <w:rPr>
          <w:b/>
        </w:rPr>
        <w:t>Dates and where:</w:t>
      </w:r>
      <w:r>
        <w:t xml:space="preserve"> The Class of 2026 was announced for 30 April 2026 on the Charity Hall of Fame website; the list follows 2025 inductee Tyler Hatwell of Traveller Pride.</w:t>
      </w:r>
      <w:r/>
      <w:r/>
    </w:p>
    <w:p>
      <w:pPr>
        <w:pStyle w:val="Heading2"/>
      </w:pPr>
      <w:r>
        <w:t>Why these four matter , a quick, vivid snapshot</w:t>
      </w:r>
      <w:r/>
    </w:p>
    <w:p>
      <w:r/>
      <w:r>
        <w:t>This cohort feels achingly human , you can almost hear the music, the chants and the difficult conversations. Lady Phyll brought a sense of belonging to people shut out of mainstream Pride events, making UK Black Pride a joyous, political force. Mark Ashton’s work during the 1984 miners’ strike showed how queer activists and mining communities could stand together. Martyn Butler helped change how Britain responded to HIV, turning fear into practical support. Pearl Alcock created a quiet, vital refuge in 1970s Brixton that few histories have properly recorded.</w:t>
      </w:r>
      <w:r/>
    </w:p>
    <w:p>
      <w:r/>
      <w:r>
        <w:t>Charity Hall of Fame’s founder described the group as a reminder that LGBTQ+ history isn’t a single, neat story but a tangled, resilient one. That framing matters because it positions each induction as both a celebration and a prompt to learn more.</w:t>
      </w:r>
      <w:r/>
    </w:p>
    <w:p>
      <w:pPr>
        <w:pStyle w:val="Heading2"/>
      </w:pPr>
      <w:r>
        <w:t>From kitchen-table organising to national movements , the backstory</w:t>
      </w:r>
      <w:r/>
    </w:p>
    <w:p>
      <w:r/>
      <w:r>
        <w:t>The paths these four took were very different but share a pattern: grassroots beginnings that grew into movements or institutions. UK Black Pride began with community energy and a need for visibility; Lesbians &amp; Gays Support the Miners started as solidarity action; the Terrence Higgins Trust emerged amid crisis and stigma; and Pearl Alcock’s space in Brixton was intimate, locally rooted and protective.</w:t>
      </w:r>
      <w:r/>
    </w:p>
    <w:p>
      <w:r/>
      <w:r>
        <w:t>That arc , from small acts of care to national significance , is why Charity Hall of Fame exists. The organisation, set up in 2024, aims to create a public record so future generations can trace how social change actually happens, not just who got the headlines.</w:t>
      </w:r>
      <w:r/>
    </w:p>
    <w:p>
      <w:pPr>
        <w:pStyle w:val="Heading2"/>
      </w:pPr>
      <w:r>
        <w:t>What this means for contemporary activists and communities</w:t>
      </w:r>
      <w:r/>
    </w:p>
    <w:p>
      <w:r/>
      <w:r>
        <w:t>Recognition like this does more than reward individuals; it rewires public memory. Highlighting both public campaigns and quieter community work sends a signal: organising comes in many forms, and all are important. If you’re organising now, the lesson is practical , combine celebration with structure. Build events that welcome people, but also invest in governance, safeguarding and long-term funding so your work lasts.</w:t>
      </w:r>
      <w:r/>
    </w:p>
    <w:p>
      <w:r/>
      <w:r>
        <w:t>For parents, community leaders or younger activists, these stories are useful road maps. Solidarity across divides, visible advocacy and compassionate public-health responses all remain vital tactics today.</w:t>
      </w:r>
      <w:r/>
    </w:p>
    <w:p>
      <w:pPr>
        <w:pStyle w:val="Heading2"/>
      </w:pPr>
      <w:r>
        <w:t>How UK Black Pride and others kept momentum going</w:t>
      </w:r>
      <w:r/>
    </w:p>
    <w:p>
      <w:r/>
      <w:r>
        <w:t>UK Black Pride’s growth from a niche event to the world’s biggest celebration of its kind shows how combining culture with political advocacy pays off. Annual festivals keep communities visible and connected, while ongoing advocacy pushes institutions to change. The Terrence Higgins Trust similarly shifted conversation through services, education and campaigning, turning stigma into tangible support.</w:t>
      </w:r>
      <w:r/>
    </w:p>
    <w:p>
      <w:r/>
      <w:r>
        <w:t>So when charities and campaigns today plan their next steps, there’s a clear pattern to emulate: keep the party and the politics connected, and don’t let immediate needs crowd out long-term strategy.</w:t>
      </w:r>
      <w:r/>
    </w:p>
    <w:p>
      <w:pPr>
        <w:pStyle w:val="Heading2"/>
      </w:pPr>
      <w:r>
        <w:t>Looking back, looking forward , why this induction matters</w:t>
      </w:r>
      <w:r/>
    </w:p>
    <w:p>
      <w:r/>
      <w:r>
        <w:t>Honouring these figures during Pride season feels like a gentle correction to mainstream narratives that can overlook race, class and quieter forms of care. Mark Ashton’s miners’ solidarity still resonates as a model for cross-community alliances. Pearl Alcock’s small gathering reminds us that safe spaces aren’t always polished; sometimes they’re a back room, a living room, a person’s home.</w:t>
      </w:r>
      <w:r/>
    </w:p>
    <w:p>
      <w:r/>
      <w:r>
        <w:t>Charity Hall of Fame’s Class of 2026 is a tidy, emotional prompt: celebrate loud victories, yes, but also document the softer things that keep people alive and together.</w:t>
      </w:r>
      <w:r/>
    </w:p>
    <w:p>
      <w:r/>
      <w:r>
        <w:t>It's a small change that helps make every story of care and courage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[6]</w:t>
        </w:r>
      </w:hyperlink>
      <w:r>
        <w:t xml:space="preserve">- Paragraph 6: </w:t>
      </w:r>
      <w:hyperlink r:id="rId13">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https://pressat.co.uk/releases/charity-hall-of-fame-honours-lgbtq-changemakers-across-generations-in-class-of-2026-597a5e10551c7760260951e8c1171bca/</w:t>
        </w:r>
      </w:hyperlink>
      <w:r>
        <w:t xml:space="preserve"> - Original press release. View link for all data</w:t>
      </w:r>
      <w:r/>
    </w:p>
    <w:p>
      <w:pPr>
        <w:pStyle w:val="ListNumber"/>
        <w:spacing w:line="240" w:lineRule="auto"/>
        <w:ind w:left="720"/>
      </w:pPr>
      <w:r/>
      <w:hyperlink r:id="rId10">
        <w:r>
          <w:rPr>
            <w:color w:val="0000EE"/>
            <w:u w:val="single"/>
          </w:rPr>
          <w:t>https://www.ukblackpride.org.uk/our-mission</w:t>
        </w:r>
      </w:hyperlink>
      <w:r>
        <w:t xml:space="preserve"> - UK Black Pride is an organisation dedicated to celebrating and advocating for Black LGBTQI+ communities in the UK. Their mission includes raising awareness of the experiences of Black LGBTQI+ individuals, fostering a positive ethos to promote Black LGBTQI+ talent and achievements, and supporting community outreach initiatives. The organisation was co-founded by Lady Phyll, who serves as the CEO and Co-Founder. UK Black Pride has grown since its inception in 2005 to become Europe's largest celebration for LGBTQ+ people of African, Asian, Middle Eastern, Latin American, and Caribbean heritage, attracting thousands of attendees each year.</w:t>
      </w:r>
      <w:r/>
    </w:p>
    <w:p>
      <w:pPr>
        <w:pStyle w:val="ListNumber"/>
        <w:spacing w:line="240" w:lineRule="auto"/>
        <w:ind w:left="720"/>
      </w:pPr>
      <w:r/>
      <w:hyperlink r:id="rId13">
        <w:r>
          <w:rPr>
            <w:color w:val="0000EE"/>
            <w:u w:val="single"/>
          </w:rPr>
          <w:t>https://www.ukblackpride.org.uk/history</w:t>
        </w:r>
      </w:hyperlink>
      <w:r>
        <w:t xml:space="preserve"> - Established in 2005, UK Black Pride began as a small gathering organised by Phyll Opoku-Gyimah (Lady Phyll) and other Black lesbian activists. The inaugural event saw three coach-loads of participants heading to Southend-on-Sea, setting the stage for what would become an annual celebration. By 2006, UK Black Pride was officially launched, drawing support and enthusiasm from patrons and sponsors. This event has since grown to become Europe’s largest celebration for LGBTQ+ people of African, Asian, Middle Eastern, Latin American, and Caribbean heritage, attracting thousands of attendees each year.</w:t>
      </w:r>
      <w:r/>
    </w:p>
    <w:p>
      <w:pPr>
        <w:pStyle w:val="ListNumber"/>
        <w:spacing w:line="240" w:lineRule="auto"/>
        <w:ind w:left="720"/>
      </w:pPr>
      <w:r/>
      <w:hyperlink r:id="rId11">
        <w:r>
          <w:rPr>
            <w:color w:val="0000EE"/>
            <w:u w:val="single"/>
          </w:rPr>
          <w:t>https://www.ukblackpride.org.uk/newss/uk-black-pride-2024</w:t>
        </w:r>
      </w:hyperlink>
      <w:r>
        <w:t xml:space="preserve"> - UK Black Pride returned in 2024 to celebrate its 18th year of bringing the community together. The annual event took place on 20th August 2023 in Queen Elizabeth Olympic Park, Newham, marking the largest space the organisation has occupied since its inception. The event attracted over 25,000 people, highlighting the organisation's growth and its commitment to creating safe, joyous, and empowering spaces for LGBTQI+ people of African, Asian, Caribbean, Latin American, and Middle Eastern descent.</w:t>
      </w:r>
      <w:r/>
    </w:p>
    <w:p>
      <w:pPr>
        <w:pStyle w:val="ListNumber"/>
        <w:spacing w:line="240" w:lineRule="auto"/>
        <w:ind w:left="720"/>
      </w:pPr>
      <w:r/>
      <w:hyperlink r:id="rId12">
        <w:r>
          <w:rPr>
            <w:color w:val="0000EE"/>
            <w:u w:val="single"/>
          </w:rPr>
          <w:t>https://www.charityhall.org/inductees</w:t>
        </w:r>
      </w:hyperlink>
      <w:r>
        <w:t xml:space="preserve"> - Charity Hall of Fame recognises individuals whose work has delivered lasting social impact and creates a lasting public record of their contribution. The Class of 2025 inductees include Helen Brook, founder of Brook Advisory Centres; Josephine Butler, campaigner for women's rights; Thomas Coram, founder of the Foundling Hospital; Olaudah Equiano, writer and abolitionist; Octavia Hill, social housing reformer; John Howard, social reformer; Claudia Jones, political activist and journalist; Joseph Rowntree, founder of Joseph Rowntree Charitable Trust; Mary Seacole, health and nursing care pioneer; Chris Abbott, founder of Open Briefing; Baroness May Blood, co-founder of Northern Ireland Women’s Coalition; Krista Cartlidge, CEO of MYTIME Young Carers; Molly Fenton, founder of the Love Your Period campaign; Yvonne Field OBE, CEO/Founder at THE UBELE INITIATIVE; Maggie Gordon-Walker, founder of Mothers Uncovered; Kris Hallenga, co-founder of CoppaFeel!; Tyler Hatwell, founder of Traveller Pride; Dr Jessica Heron, Action on Postpartum Psychosis; Mandy Ogunmokun, founder of Treasures Foundation; Sir Jack Petchey CBE, founder of Jack Petchey Foundation; Paul Stephenson OBE, civil rights activist and campaigner; Alex Winstanley, Happy Smiles Training CIC; and others.</w:t>
      </w:r>
      <w:r/>
    </w:p>
    <w:p>
      <w:pPr>
        <w:pStyle w:val="ListNumber"/>
        <w:spacing w:line="240" w:lineRule="auto"/>
        <w:ind w:left="720"/>
      </w:pPr>
      <w:r/>
      <w:hyperlink r:id="rId12">
        <w:r>
          <w:rPr>
            <w:color w:val="0000EE"/>
            <w:u w:val="single"/>
          </w:rPr>
          <w:t>https://www.charityhall.org/inductees</w:t>
        </w:r>
      </w:hyperlink>
      <w:r>
        <w:t xml:space="preserve"> - Charity Hall of Fame recognises individuals whose work has delivered lasting social impact and creates a lasting public record of their contribution. The Class of 2025 inductees include Helen Brook, founder of Brook Advisory Centres; Josephine Butler, campaigner for women's rights; Thomas Coram, founder of the Foundling Hospital; Olaudah Equiano, writer and abolitionist; Octavia Hill, social housing reformer; John Howard, social reformer; Claudia Jones, political activist and journalist; Joseph Rowntree, founder of Joseph Rowntree Charitable Trust; Mary Seacole, health and nursing care pioneer; Chris Abbott, founder of Open Briefing; Baroness May Blood, co-founder of Northern Ireland Women’s Coalition; Krista Cartlidge, CEO of MYTIME Young Carers; Molly Fenton, founder of the Love Your Period campaign; Yvonne Field OBE, CEO/Founder at THE UBELE INITIATIVE; Maggie Gordon-Walker, founder of Mothers Uncovered; Kris Hallenga, co-founder of CoppaFeel!; Tyler Hatwell, founder of Traveller Pride; Dr Jessica Heron, Action on Postpartum Psychosis; Mandy Ogunmokun, founder of Treasures Foundation; Sir Jack Petchey CBE, founder of Jack Petchey Foundation; Paul Stephenson OBE, civil rights activist and campaigner; Alex Winstanley, Happy Smiles Training CIC; and others.</w:t>
      </w:r>
      <w:r/>
    </w:p>
    <w:p>
      <w:pPr>
        <w:pStyle w:val="ListNumber"/>
        <w:spacing w:line="240" w:lineRule="auto"/>
        <w:ind w:left="720"/>
      </w:pPr>
      <w:r/>
      <w:hyperlink r:id="rId12">
        <w:r>
          <w:rPr>
            <w:color w:val="0000EE"/>
            <w:u w:val="single"/>
          </w:rPr>
          <w:t>https://www.charityhall.org/inductees</w:t>
        </w:r>
      </w:hyperlink>
      <w:r>
        <w:t xml:space="preserve"> - Charity Hall of Fame recognises individuals whose work has delivered lasting social impact and creates a lasting public record of their contribution. The Class of 2025 inductees include Helen Brook, founder of Brook Advisory Centres; Josephine Butler, campaigner for women's rights; Thomas Coram, founder of the Foundling Hospital; Olaudah Equiano, writer and abolitionist; Octavia Hill, social housing reformer; John Howard, social reformer; Claudia Jones, political activist and journalist; Joseph Rowntree, founder of Joseph Rowntree Charitable Trust; Mary Seacole, health and nursing care pioneer; Chris Abbott, founder of Open Briefing; Baroness May Blood, co-founder of Northern Ireland Women’s Coalition; Krista Cartlidge, CEO of MYTIME Young Carers; Molly Fenton, founder of the Love Your Period campaign; Yvonne Field OBE, CEO/Founder at THE UBELE INITIATIVE; Maggie Gordon-Walker, founder of Mothers Uncovered; Kris Hallenga, co-founder of CoppaFeel!; Tyler Hatwell, founder of Traveller Pride; Dr Jessica Heron, Action on Postpartum Psychosis; Mandy Ogunmokun, founder of Treasures Foundation; Sir Jack Petchey CBE, founder of Jack Petchey Foundation; Paul Stephenson OBE, civil rights activist and campaigner; Alex Winstanley, Happy Smiles Training CIC; and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at.co.uk/releases/charity-hall-of-fame-honours-lgbtq-changemakers-across-generations-in-class-of-2026-597a5e10551c7760260951e8c1171bca/" TargetMode="External"/><Relationship Id="rId10" Type="http://schemas.openxmlformats.org/officeDocument/2006/relationships/hyperlink" Target="https://www.ukblackpride.org.uk/our-mission" TargetMode="External"/><Relationship Id="rId11" Type="http://schemas.openxmlformats.org/officeDocument/2006/relationships/hyperlink" Target="https://www.ukblackpride.org.uk/newss/uk-black-pride-2024" TargetMode="External"/><Relationship Id="rId12" Type="http://schemas.openxmlformats.org/officeDocument/2006/relationships/hyperlink" Target="https://www.charityhall.org/inductees" TargetMode="External"/><Relationship Id="rId13" Type="http://schemas.openxmlformats.org/officeDocument/2006/relationships/hyperlink" Target="https://www.ukblackpride.org.uk/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