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Lesbian Visibility Day 2026: Ideas, Meaning, and Why Representation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or quietly, whatever feels right; Lesbian Visibility Day matters because seeing ourselves in stories, policies and everyday life saves lives and builds belonging. Here are practical ways to mark the day, why visibility still matters, and how to support meaningful representation in 2026.</w:t>
      </w:r>
      <w:r/>
    </w:p>
    <w:p>
      <w:r/>
      <w:r>
        <w:t>Essential Takeaways</w:t>
      </w:r>
      <w:r/>
      <w:r/>
    </w:p>
    <w:p>
      <w:pPr>
        <w:pStyle w:val="ListBullet"/>
        <w:spacing w:line="240" w:lineRule="auto"/>
        <w:ind w:left="720"/>
      </w:pPr>
      <w:r/>
      <w:r>
        <w:rPr>
          <w:b/>
        </w:rPr>
        <w:t>Why it matters:</w:t>
      </w:r>
      <w:r>
        <w:t xml:space="preserve"> Lesbian visibility reduces isolation, improves mental health, and challenges harmful stereotypes. </w:t>
      </w:r>
      <w:r/>
    </w:p>
    <w:p>
      <w:pPr>
        <w:pStyle w:val="ListBullet"/>
        <w:spacing w:line="240" w:lineRule="auto"/>
        <w:ind w:left="720"/>
      </w:pPr>
      <w:r/>
      <w:r>
        <w:rPr>
          <w:b/>
        </w:rPr>
        <w:t>Everyday actions:</w:t>
      </w:r>
      <w:r>
        <w:t xml:space="preserve"> Small gestures, sharing books, pronoun practice, inclusive language, have outsized effects. </w:t>
      </w:r>
      <w:r/>
    </w:p>
    <w:p>
      <w:pPr>
        <w:pStyle w:val="ListBullet"/>
        <w:spacing w:line="240" w:lineRule="auto"/>
        <w:ind w:left="720"/>
      </w:pPr>
      <w:r/>
      <w:r>
        <w:rPr>
          <w:b/>
        </w:rPr>
        <w:t>Media matters:</w:t>
      </w:r>
      <w:r>
        <w:t xml:space="preserve"> Representation in business and media shifts culture; authentic stories are more impactful than tokenism. </w:t>
      </w:r>
      <w:r/>
    </w:p>
    <w:p>
      <w:pPr>
        <w:pStyle w:val="ListBullet"/>
        <w:spacing w:line="240" w:lineRule="auto"/>
        <w:ind w:left="720"/>
      </w:pPr>
      <w:r/>
      <w:r>
        <w:rPr>
          <w:b/>
        </w:rPr>
        <w:t>Support options:</w:t>
      </w:r>
      <w:r>
        <w:t xml:space="preserve"> Donate to grassroots groups, amplify lesbian creators, and push workplaces for inclusive policies. </w:t>
      </w:r>
      <w:r/>
      <w:r/>
    </w:p>
    <w:p>
      <w:pPr>
        <w:pStyle w:val="Heading2"/>
      </w:pPr>
      <w:r>
        <w:t>Start with a story: why visibility is deeply personal</w:t>
      </w:r>
      <w:r/>
    </w:p>
    <w:p>
      <w:r/>
      <w:r>
        <w:t>Visibility often begins with one quiet recognition, a scene in a book or a line in a TV show that finally fits your shape, and it can feel like sunlight through a window. Many lesbian authors and creators say they started writing because they didn’t see themselves anywhere else; that absence left people feeling broken or erased. According to community-focused resources, personal narratives and creative work can be lifesaving because they offer language and possibility where there was none. If you’re celebrating this year, consider reading or gifting a novel, memoir or comic by a lesbian writer, those stories do the heavy lifting of saying, “You belong here.” It’s a small, tangible way to make someone’s world feel recognisably theirs.</w:t>
      </w:r>
      <w:r/>
    </w:p>
    <w:p>
      <w:pPr>
        <w:pStyle w:val="Heading2"/>
      </w:pPr>
      <w:r>
        <w:t>Visibility in institutions: pushing beyond performative gestures</w:t>
      </w:r>
      <w:r/>
    </w:p>
    <w:p>
      <w:r/>
      <w:r>
        <w:t>Brands and institutions have noticed the value of representation, but not all visibility is equal. Business and media coverage has argued that real inclusion means meaningful roles for LGBTQ+ people, not just rainbow logos in June. Companies that invest in training, equitable hiring, and leadership pipelines create lasting change; token marketing stunts do not. If you work in HR or leadership, advocate for policies that go beyond PR: mentorship programmes for lesbian staff, trans-inclusive benefits, and supplier diversity are good places to start. For consumers, favour organisations that publish transparent DEI goals and measurable progress.</w:t>
      </w:r>
      <w:r/>
    </w:p>
    <w:p>
      <w:pPr>
        <w:pStyle w:val="Heading2"/>
      </w:pPr>
      <w:r>
        <w:t>Make it practical: ways to celebrate that create connection</w:t>
      </w:r>
      <w:r/>
    </w:p>
    <w:p>
      <w:r/>
      <w:r>
        <w:t>You don’t need a parade to make an impact, small, deliberate acts change culture. Host a book club that highlights lesbian authors, organise a film night with classic and new queer cinema, or support a local lesbian-run business. Volunteering with community centres or donating to local groups provides direct support to people who need it right now. Little gestures at home or work matter too: introduce your pronouns in meetings, create inclusive restroom signage, or replace cisnormative language in policies. These moves are practical, low-cost and they make everyday spaces safer.</w:t>
      </w:r>
      <w:r/>
    </w:p>
    <w:p>
      <w:pPr>
        <w:pStyle w:val="Heading2"/>
      </w:pPr>
      <w:r>
        <w:t>Media and storytelling: what good representation looks like</w:t>
      </w:r>
      <w:r/>
    </w:p>
    <w:p>
      <w:r/>
      <w:r>
        <w:t>Not all representation helps; specificity and nuance do. Research and advocacy groups emphasise the difference between token characters and fully realised people whose sexuality is part of a rich interior life rather than their whole plot. Lesbian characters who are diverse in age, race, class, ability and desire allow more readers to see themselves reflected. If you’re a creator, prioritise authenticity: consult with lesbian communities, hire lesbian writers and avoid clichés. If you’re an audience member, amplify creators who do it well, share, review and recommend. That grassroots attention influences what publishers and producers greenlight.</w:t>
      </w:r>
      <w:r/>
    </w:p>
    <w:p>
      <w:pPr>
        <w:pStyle w:val="Heading2"/>
      </w:pPr>
      <w:r>
        <w:t>Policy and safety: visibility with protections attached</w:t>
      </w:r>
      <w:r/>
    </w:p>
    <w:p>
      <w:r/>
      <w:r>
        <w:t>Visibility can be empowering, but it also carries risks where legal and social protections are weak. Advocacy organisations stress that increased visibility should coincide with strengthened rights, hate crime protections, healthcare access, and family recognition make visibility sustainable and safe. Get involved by checking local campaigns, signing petitions, or supporting legal charities that litigate for equality. Voting for candidates who prioritise LGBTQ+ protections and holding public bodies accountable turns visibility into real-world security.</w:t>
      </w:r>
      <w:r/>
    </w:p>
    <w:p>
      <w:r/>
      <w:r>
        <w:t>It’s a small change that can make every day feel more possible, start with one book, one policy, or one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1">
        <w:r>
          <w:rPr>
            <w:color w:val="0000EE"/>
            <w:u w:val="single"/>
          </w:rPr>
          <w:t>[5]</w:t>
        </w:r>
      </w:hyperlink>
      <w:r>
        <w:t xml:space="preserve">- Paragraph 4: </w:t>
      </w:r>
      <w:hyperlink r:id="rId14">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https://britneyjackson.com/2026/04/27/lesbianvisibilityday2026/</w:t>
        </w:r>
      </w:hyperlink>
      <w:r>
        <w:t xml:space="preserve"> - Please view link - unable to able to access data</w:t>
      </w:r>
      <w:r/>
    </w:p>
    <w:p>
      <w:pPr>
        <w:pStyle w:val="ListNumber"/>
        <w:spacing w:line="240" w:lineRule="auto"/>
        <w:ind w:left="720"/>
      </w:pPr>
      <w:r/>
      <w:hyperlink r:id="rId10">
        <w:r>
          <w:rPr>
            <w:color w:val="0000EE"/>
            <w:u w:val="single"/>
          </w:rPr>
          <w:t>https://oxford-review.com/the-oxford-review-dei-diversity-equity-and-inclusion-dictionary/lesbian-visibility-definition-and-explanation/</w:t>
        </w:r>
      </w:hyperlink>
      <w:r>
        <w:t xml:space="preserve"> - This article defines lesbian visibility as the deliberate act of making lesbian people, their identities, and their experiences visible and valued in public discourse, organisational policies, cultural representation, and social institutions. It emphasises that lesbian visibility is crucial in Diversity, Equity, and Inclusion (DEI) contexts, ensuring that lesbian individuals are specifically acknowledged, represented, and heard. The piece highlights the importance of representation in leadership, media, and organisational culture, as well as the need for policy inclusion to address lesbian-specific needs. It also discusses the significance of intersectional inclusion, recognising the diversity of lesbian identities, including those marginalised by race, disability, age, or class. The article concludes that lesbian visibility is about meaningful inclusion, where lesbians are seen, heard, and valued in decision-making spaces and social narratives.</w:t>
      </w:r>
      <w:r/>
    </w:p>
    <w:p>
      <w:pPr>
        <w:pStyle w:val="ListNumber"/>
        <w:spacing w:line="240" w:lineRule="auto"/>
        <w:ind w:left="720"/>
      </w:pPr>
      <w:r/>
      <w:hyperlink r:id="rId14">
        <w:r>
          <w:rPr>
            <w:color w:val="0000EE"/>
            <w:u w:val="single"/>
          </w:rPr>
          <w:t>https://link.springer.com/article/10.1007/s12119-025-10355-y</w:t>
        </w:r>
      </w:hyperlink>
      <w:r>
        <w:t xml:space="preserve"> - This scoping review examines the concept of lesbian visibility, focusing on how representativity can be achieved through cultural portrayals. It discusses the positive effects of increased cultural representations of queer people, such as greater acceptance, inclusion, and normalization of non-normative sexualities. The article highlights the importance of films that represent lesbians as multifaceted subjects who construct their identities in response to societal norms, thereby resisting essentialising assumptions. It also addresses the role of lesbian celebrities in reducing stigma and normalising their sexualities. However, the review notes that depending on how lesbian portrayals are executed, they can also reinforce heteronormativity, citing examples of harmful tropes and the sexualisation of lesbians to cater to heterosexual audiences.</w:t>
      </w:r>
      <w:r/>
    </w:p>
    <w:p>
      <w:pPr>
        <w:pStyle w:val="ListNumber"/>
        <w:spacing w:line="240" w:lineRule="auto"/>
        <w:ind w:left="720"/>
      </w:pPr>
      <w:r/>
      <w:hyperlink r:id="rId12">
        <w:r>
          <w:rPr>
            <w:color w:val="0000EE"/>
            <w:u w:val="single"/>
          </w:rPr>
          <w:t>https://www.ipfa.org/content-library/the-importance-of-lesbian-visibility/</w:t>
        </w:r>
      </w:hyperlink>
      <w:r>
        <w:t xml:space="preserve"> - This article discusses the significance of lesbian visibility in the workplace, featuring an interview with Elaine Johnston and Nikki Johnstone, both openly lesbian partners in the legal profession. They share their experiences of coming out at work and the impact of visibility on their careers. Nikki Johnstone emphasises that seeing other women like herself in the firm makes coming out less intimidating, stating, 'If you can’t see it, you can’t be it.' Elaine Johnston reflects on her decision to come out in 1995, noting the lack of support at the time and the importance of having visible role models. The piece underscores the role of visibility in fostering an inclusive environment and the positive experiences that can result from being open about one's sexuality at work.</w:t>
      </w:r>
      <w:r/>
    </w:p>
    <w:p>
      <w:pPr>
        <w:pStyle w:val="ListNumber"/>
        <w:spacing w:line="240" w:lineRule="auto"/>
        <w:ind w:left="720"/>
      </w:pPr>
      <w:r/>
      <w:hyperlink r:id="rId11">
        <w:r>
          <w:rPr>
            <w:color w:val="0000EE"/>
            <w:u w:val="single"/>
          </w:rPr>
          <w:t>https://www.stonewall.org.uk/news/power-lesbian-visibility</w:t>
        </w:r>
      </w:hyperlink>
      <w:r>
        <w:t xml:space="preserve"> - In this article, Catherine Dixon, Chair of Trustees at Stonewall, reflects on the power of lesbian visibility. She shares her personal journey of coming out in the 1990s and the challenges faced, including societal norms and expectations. Dixon discusses the importance of being openly lesbian and embracing one's authentic self as an act of defiance against societal norms. She highlights that visibility is not just about being seen but also about being heard, represented, and respected. The article emphasises that visibility is a form of resistance and empowerment, challenging stereotypes and advocating for LGBTQ+ rights.</w:t>
      </w:r>
      <w:r/>
    </w:p>
    <w:p>
      <w:pPr>
        <w:pStyle w:val="ListNumber"/>
        <w:spacing w:line="240" w:lineRule="auto"/>
        <w:ind w:left="720"/>
      </w:pPr>
      <w:r/>
      <w:hyperlink r:id="rId13">
        <w:r>
          <w:rPr>
            <w:color w:val="0000EE"/>
            <w:u w:val="single"/>
          </w:rPr>
          <w:t>https://www.weforum.org/stories/2022/05/why-lgbtq-representation-should-be-a-priority-for-business-and-media/</w:t>
        </w:r>
      </w:hyperlink>
      <w:r>
        <w:t xml:space="preserve"> - This article discusses the importance of LGBTQ+ representation in media and business. It acknowledges that while acceptance of the LGBTQ+ community is growing worldwide, there is still a need for more diverse and inclusive stories. The piece highlights that LGBTQ+ representation is reaching all-time highs in some respects but emphasises the necessity to tell more diverse stories about LGBTQ+ lives. It outlines clear business and moral imperatives for LGBTQ+ inclusion in media, advertising, and other communications, advocating for increased representation to reflect the diversity of the community.</w:t>
      </w:r>
      <w:r/>
    </w:p>
    <w:p>
      <w:pPr>
        <w:pStyle w:val="ListNumber"/>
        <w:spacing w:line="240" w:lineRule="auto"/>
        <w:ind w:left="720"/>
      </w:pPr>
      <w:r/>
      <w:hyperlink r:id="rId15">
        <w:r>
          <w:rPr>
            <w:color w:val="0000EE"/>
            <w:u w:val="single"/>
          </w:rPr>
          <w:t>https://www.nclrights.org/ldov-2022/</w:t>
        </w:r>
      </w:hyperlink>
      <w:r>
        <w:t xml:space="preserve"> - This article from the National Center for LGBTQ Rights celebrates Lesbian Day of Visibility, highlighting the importance of being out, proud, and seen. It discusses the significance of representation for the well-being of queer individuals, sharing personal experiences of growing up in a conservative environment with limited exposure to the LGBTQ+ community. The piece underscores the need for visibility to challenge heteronormativity and to provide role models for young lesbians. It also addresses the challenges faced by lesbians in conservative areas and the importance of creating spaces where they can be open about their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itneyjackson.com/2026/04/27/lesbianvisibilityday2026/" TargetMode="External"/><Relationship Id="rId10" Type="http://schemas.openxmlformats.org/officeDocument/2006/relationships/hyperlink" Target="https://oxford-review.com/the-oxford-review-dei-diversity-equity-and-inclusion-dictionary/lesbian-visibility-definition-and-explanation/" TargetMode="External"/><Relationship Id="rId11" Type="http://schemas.openxmlformats.org/officeDocument/2006/relationships/hyperlink" Target="https://www.stonewall.org.uk/news/power-lesbian-visibility" TargetMode="External"/><Relationship Id="rId12" Type="http://schemas.openxmlformats.org/officeDocument/2006/relationships/hyperlink" Target="https://www.ipfa.org/content-library/the-importance-of-lesbian-visibility/" TargetMode="External"/><Relationship Id="rId13" Type="http://schemas.openxmlformats.org/officeDocument/2006/relationships/hyperlink" Target="https://www.weforum.org/stories/2022/05/why-lgbtq-representation-should-be-a-priority-for-business-and-media/" TargetMode="External"/><Relationship Id="rId14" Type="http://schemas.openxmlformats.org/officeDocument/2006/relationships/hyperlink" Target="https://link.springer.com/article/10.1007/s12119-025-10355-y" TargetMode="External"/><Relationship Id="rId15" Type="http://schemas.openxmlformats.org/officeDocument/2006/relationships/hyperlink" Target="https://www.nclrights.org/ldov-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