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Lesbian Visibility Week and Make Spaces Truly Welcoming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visibility, listen actively, and act deliberately: community leaders, faith groups and workplaces are rethinking how to include lesbian women so they feel safe, seen and respected , not just spoken for. Here’s why Lesbian Visibility Week matters, and practical steps you can take.</w:t>
      </w:r>
      <w:r/>
    </w:p>
    <w:p>
      <w:r/>
      <w:r>
        <w:t>Essential Takeaways</w:t>
      </w:r>
      <w:r/>
      <w:r/>
    </w:p>
    <w:p>
      <w:pPr>
        <w:pStyle w:val="ListBullet"/>
        <w:spacing w:line="240" w:lineRule="auto"/>
        <w:ind w:left="720"/>
      </w:pPr>
      <w:r/>
      <w:r>
        <w:rPr>
          <w:b/>
        </w:rPr>
        <w:t>Visibility matters:</w:t>
      </w:r>
      <w:r>
        <w:t xml:space="preserve"> When lesbian stories are told, assumptions shift and stereotypes weaken, making personal safety and belonging more likely.</w:t>
      </w:r>
      <w:r/>
    </w:p>
    <w:p>
      <w:pPr>
        <w:pStyle w:val="ListBullet"/>
        <w:spacing w:line="240" w:lineRule="auto"/>
        <w:ind w:left="720"/>
      </w:pPr>
      <w:r/>
      <w:r>
        <w:rPr>
          <w:b/>
        </w:rPr>
        <w:t>Different experiences:</w:t>
      </w:r>
      <w:r>
        <w:t xml:space="preserve"> Lesbian women often face unique barriers in faith, healthcare and community spaces that male-dominated LGBTQ+ settings can overlook.</w:t>
      </w:r>
      <w:r/>
    </w:p>
    <w:p>
      <w:pPr>
        <w:pStyle w:val="ListBullet"/>
        <w:spacing w:line="240" w:lineRule="auto"/>
        <w:ind w:left="720"/>
      </w:pPr>
      <w:r/>
      <w:r>
        <w:rPr>
          <w:b/>
        </w:rPr>
        <w:t>Practical inclusion:</w:t>
      </w:r>
      <w:r>
        <w:t xml:space="preserve"> Simple actions , language choices, visible role models, anonymous support channels , increase safety and participation.</w:t>
      </w:r>
      <w:r/>
    </w:p>
    <w:p>
      <w:pPr>
        <w:pStyle w:val="ListBullet"/>
        <w:spacing w:line="240" w:lineRule="auto"/>
        <w:ind w:left="720"/>
      </w:pPr>
      <w:r/>
      <w:r>
        <w:rPr>
          <w:b/>
        </w:rPr>
        <w:t>Health and rights link:</w:t>
      </w:r>
      <w:r>
        <w:t xml:space="preserve"> Greater visibility connects to better mental health outcomes and improved access to legal and health services.</w:t>
      </w:r>
      <w:r/>
    </w:p>
    <w:p>
      <w:pPr>
        <w:pStyle w:val="ListBullet"/>
        <w:spacing w:line="240" w:lineRule="auto"/>
        <w:ind w:left="720"/>
      </w:pPr>
      <w:r/>
      <w:r>
        <w:rPr>
          <w:b/>
        </w:rPr>
        <w:t>Honour history:</w:t>
      </w:r>
      <w:r>
        <w:t xml:space="preserve"> Recognising those who campaigned before and creating durable, visible leadership opportunities helps sustain change.</w:t>
      </w:r>
      <w:r/>
      <w:r/>
    </w:p>
    <w:p>
      <w:pPr>
        <w:pStyle w:val="Heading2"/>
      </w:pPr>
      <w:r>
        <w:t>Why Lesbian Visibility Week still matters today</w:t>
      </w:r>
      <w:r/>
    </w:p>
    <w:p>
      <w:r/>
      <w:r>
        <w:t>Visibility isn’t a buzzword , it’s a practical repair job. For many lesbian women, especially those from religious backgrounds, being visible has meant risking family rejection, social exclusion or worse. Evidence collected by public health researchers shows that social recognition and acceptance reduce mental-health risks, so the stakes are real. Organisations from advocacy groups to human-rights charities mark Lesbian Visibility Week to spotlight those harms and to celebrate resilience and leadership.</w:t>
      </w:r>
      <w:r/>
    </w:p>
    <w:p>
      <w:pPr>
        <w:pStyle w:val="Heading2"/>
      </w:pPr>
      <w:r>
        <w:t>The gaps that show up inside LGBTQ+ communities</w:t>
      </w:r>
      <w:r/>
    </w:p>
    <w:p>
      <w:r/>
      <w:r>
        <w:t>You can’t assume inclusion just because a space is queer-friendly. Many lesbian women report feeling sidelined in spaces shaped by gay men’s culture or leadership, which affects who attends meetings, who’s celebrated and who leads. Simple unconscious biases , from who’s on the panel to what kind of social events are organised , can make a space feel uninviting. The fix starts with asking who’s missing and why, then adapting practices so everyone can feel at home.</w:t>
      </w:r>
      <w:r/>
    </w:p>
    <w:p>
      <w:pPr>
        <w:pStyle w:val="Heading2"/>
      </w:pPr>
      <w:r>
        <w:t>Practical steps workplaces and faith groups can take</w:t>
      </w:r>
      <w:r/>
    </w:p>
    <w:p>
      <w:r/>
      <w:r>
        <w:t>Start small and be specific. Use inclusive language in communications, ensure policies explicitly name lesbian women, and create confidential ways to seek support. Visible role models help , invite lesbian speakers, showcase diverse family stories, and make sure leadership pathways are open and promoted. For faith communities, prioritising pastoral care that listens without assuming harm or prescribing change can make a huge difference to someone’s sense of safety.</w:t>
      </w:r>
      <w:r/>
    </w:p>
    <w:p>
      <w:pPr>
        <w:pStyle w:val="Heading2"/>
      </w:pPr>
      <w:r>
        <w:t>Health, rights and why visibility changes outcomes</w:t>
      </w:r>
      <w:r/>
    </w:p>
    <w:p>
      <w:r/>
      <w:r>
        <w:t>Public-health summaries link discrimination and concealment to higher rates of anxiety, depression and poorer health care access. Legal and human-rights organisations point out that visibility also clarifies needs , from sexual health services to parental-rights protections , which improves service design. When lesbian lives are included in policy and public debate, it’s easier to build systems that actually meet those needs.</w:t>
      </w:r>
      <w:r/>
    </w:p>
    <w:p>
      <w:pPr>
        <w:pStyle w:val="Heading2"/>
      </w:pPr>
      <w:r>
        <w:t>How to support lesbian visibility week without performative gestures</w:t>
      </w:r>
      <w:r/>
    </w:p>
    <w:p>
      <w:r/>
      <w:r>
        <w:t>Don’t stop at a single post or token event. Combine awareness with infrastructure: fund local grassroots projects, back peer-support groups, and commit to long-term representation in boards and committees. Listen to lived-experience testimony and then follow up with concrete policy or practice changes. Authenticity shows in consistency, not just in colourful messaging for a week.</w:t>
      </w:r>
      <w:r/>
    </w:p>
    <w:p>
      <w:r/>
      <w:r>
        <w:t>It's a small change that can make every space safer and every person more likely to show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https://whosoever.org/why-lesbian-visibility-week-matters/</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that celebrates lesbians, queer women, and nonbinary individuals. Founded in 2020 by Linda Riley, LVW aims to ensure lesbians' lives, culture, and communities are visible across public, social, and cultural spaces. The 2026 theme is 'Health and Wellbeing', focusing on protecting the physical and mental health of the lesbian community. LVW is powered by The Curve Foundation in North America and includes events like speaker series, film screenings, and art shows to amplify lesbian voices and experiences.</w:t>
      </w:r>
      <w:r/>
    </w:p>
    <w:p>
      <w:pPr>
        <w:pStyle w:val="ListNumber"/>
        <w:spacing w:line="240" w:lineRule="auto"/>
        <w:ind w:left="720"/>
      </w:pPr>
      <w:r/>
      <w:hyperlink r:id="rId12">
        <w:r>
          <w:rPr>
            <w:color w:val="0000EE"/>
            <w:u w:val="single"/>
          </w:rPr>
          <w:t>https://www.ncbi.nlm.nih.gov/books/NBK45101/</w:t>
        </w:r>
      </w:hyperlink>
      <w:r>
        <w:t xml:space="preserve"> - Conducting research on lesbian health presents numerous challenges due to the lack of standard definitions and the community's distrust of researchers. Inconsistencies in defining sexual orientation and varying time frames for capturing sexual behavior complicate comparisons across studies. Additionally, lesbians are often a marginalized group, leading to difficulties in obtaining accurate data and understanding their health needs. These methodological challenges highlight the need for more inclusive and culturally sensitive research approaches to better address the health concerns of lesbian individuals.</w:t>
      </w:r>
      <w:r/>
    </w:p>
    <w:p>
      <w:pPr>
        <w:pStyle w:val="ListNumber"/>
        <w:spacing w:line="240" w:lineRule="auto"/>
        <w:ind w:left="720"/>
      </w:pPr>
      <w:r/>
      <w:hyperlink r:id="rId15">
        <w:r>
          <w:rPr>
            <w:color w:val="0000EE"/>
            <w:u w:val="single"/>
          </w:rPr>
          <w:t>https://link.springer.com/article/10.1007/s12119-025-10355-y</w:t>
        </w:r>
      </w:hyperlink>
      <w:r>
        <w:t xml:space="preserve"> - A scoping review published in 'Sexuality &amp; Culture' examines the role of visibility in Western LGBT politics, particularly for lesbians. While visibility has contributed to challenging compulsory heterosexuality and creating new possibilities for lesbian existence, it is not universally accessible or beneficial. The review highlights that racialized lesbians and migrant Muslim lesbians may face erasure within visibility movements that prioritize white, Western narratives. These findings underscore that visibility is regulated by dominant social, economic, and political structures, often excluding those who do not conform to normative ideals.</w:t>
      </w:r>
      <w:r/>
    </w:p>
    <w:p>
      <w:pPr>
        <w:pStyle w:val="ListNumber"/>
        <w:spacing w:line="240" w:lineRule="auto"/>
        <w:ind w:left="720"/>
      </w:pPr>
      <w:r/>
      <w:hyperlink r:id="rId11">
        <w:r>
          <w:rPr>
            <w:color w:val="0000EE"/>
            <w:u w:val="single"/>
          </w:rPr>
          <w:t>https://www.humandignitytrust.org/news/why-lesbian-visibility-week-matters/</w:t>
        </w:r>
      </w:hyperlink>
      <w:r>
        <w:t xml:space="preserve"> - Lesbian Visibility Week is a time to honour those who have spoken up when it wasn’t safe, built community when there was none, and made it easier for others to live openly today. It serves as an invitation to listen more carefully, notice who might be missing, and ensure that communities, whether social, professional, or faith-based, don’t just say “everyone is welcome,” but actually practice it. Visibility is not just about being seen; it’s about being understood, respected, and valued.</w:t>
      </w:r>
      <w:r/>
    </w:p>
    <w:p>
      <w:pPr>
        <w:pStyle w:val="ListNumber"/>
        <w:spacing w:line="240" w:lineRule="auto"/>
        <w:ind w:left="720"/>
      </w:pPr>
      <w:r/>
      <w:hyperlink r:id="rId13">
        <w:r>
          <w:rPr>
            <w:color w:val="0000EE"/>
            <w:u w:val="single"/>
          </w:rPr>
          <w:t>https://www.ipfa.org/content-library/the-importance-of-lesbian-visibility/</w:t>
        </w:r>
      </w:hyperlink>
      <w:r>
        <w:t xml:space="preserve"> - Lesbian Visibility Week is an annual celebration of identity, community, culture, and progress. Managed by the Curve Foundation, it aims to amplify the need to protect health and wellbeing in the lesbian community. The 2024 theme, 'United, not Uniform', extends a universal message of inclusion, sisterhood, and solidarity with all LGBTQ women and non-binary people. The week includes various events and activities to highlight the experiences, perspectives, and needs of LGBTQ+ women and nonbinary individuals.</w:t>
      </w:r>
      <w:r/>
    </w:p>
    <w:p>
      <w:pPr>
        <w:pStyle w:val="ListNumber"/>
        <w:spacing w:line="240" w:lineRule="auto"/>
        <w:ind w:left="720"/>
      </w:pPr>
      <w:r/>
      <w:hyperlink r:id="rId14">
        <w:r>
          <w:rPr>
            <w:color w:val="0000EE"/>
            <w:u w:val="single"/>
          </w:rPr>
          <w:t>https://www.ncbi.nlm.nih.gov/books/NBK45091/</w:t>
        </w:r>
      </w:hyperlink>
      <w:r>
        <w:t xml:space="preserve"> - Conducting research on lesbian health is fraught with challenges due to contextual barriers such as pervasive stereotypes and the community's marginalization. Researchers unfamiliar with the community may misinterpret or misunderstand the implications of their results, leading to a lack of trust and willingness to provide information. This underscores the need for researchers to familiarize themselves with the concerns of lesbians to ensure the validity and usefulness of their studies, and to avoid perpetuating harmful stereotypes.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why-lesbian-visibility-week-matters/" TargetMode="External"/><Relationship Id="rId10" Type="http://schemas.openxmlformats.org/officeDocument/2006/relationships/hyperlink" Target="https://www.lesbianvisibility.org/" TargetMode="External"/><Relationship Id="rId11" Type="http://schemas.openxmlformats.org/officeDocument/2006/relationships/hyperlink" Target="https://www.humandignitytrust.org/news/why-lesbian-visibility-week-matters/" TargetMode="External"/><Relationship Id="rId12" Type="http://schemas.openxmlformats.org/officeDocument/2006/relationships/hyperlink" Target="https://www.ncbi.nlm.nih.gov/books/NBK45101/" TargetMode="External"/><Relationship Id="rId13" Type="http://schemas.openxmlformats.org/officeDocument/2006/relationships/hyperlink" Target="https://www.ipfa.org/content-library/the-importance-of-lesbian-visibility/" TargetMode="External"/><Relationship Id="rId14" Type="http://schemas.openxmlformats.org/officeDocument/2006/relationships/hyperlink" Target="https://www.ncbi.nlm.nih.gov/books/NBK45091/" TargetMode="External"/><Relationship Id="rId15" Type="http://schemas.openxmlformats.org/officeDocument/2006/relationships/hyperlink" Target="https://link.springer.com/article/10.1007/s12119-025-10355-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