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Voices for Trans Rights: Lukas Serrano’s Community-First Approach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Seeing change happen starts with people who show up , and Lukas Serrano is doing just that in Las Vegas, turning lived experience into practical programmes, visibility and fundraising to tackle healthcare gaps and stigma for trans queer people.</w:t>
      </w:r>
      <w:r/>
    </w:p>
    <w:p>
      <w:r/>
      <w:r>
        <w:t>Essential Takeaways</w:t>
      </w:r>
      <w:r/>
      <w:r/>
    </w:p>
    <w:p>
      <w:pPr>
        <w:pStyle w:val="ListBullet"/>
        <w:spacing w:line="240" w:lineRule="auto"/>
        <w:ind w:left="720"/>
      </w:pPr>
      <w:r/>
      <w:r>
        <w:rPr>
          <w:b/>
        </w:rPr>
        <w:t>Veteran-led advocacy:</w:t>
      </w:r>
      <w:r>
        <w:t xml:space="preserve"> Lukas is a U.S. Army veteran using discipline and leadership to build community trust and action.</w:t>
      </w:r>
      <w:r/>
    </w:p>
    <w:p>
      <w:pPr>
        <w:pStyle w:val="ListBullet"/>
        <w:spacing w:line="240" w:lineRule="auto"/>
        <w:ind w:left="720"/>
      </w:pPr>
      <w:r/>
      <w:r>
        <w:rPr>
          <w:b/>
        </w:rPr>
        <w:t>Focus on access:</w:t>
      </w:r>
      <w:r>
        <w:t xml:space="preserve"> He prioritises removing barriers to gender-affirming care through fundraisers and partnerships that make services affordable and friendly.</w:t>
      </w:r>
      <w:r/>
    </w:p>
    <w:p>
      <w:pPr>
        <w:pStyle w:val="ListBullet"/>
        <w:spacing w:line="240" w:lineRule="auto"/>
        <w:ind w:left="720"/>
      </w:pPr>
      <w:r/>
      <w:r>
        <w:rPr>
          <w:b/>
        </w:rPr>
        <w:t>Cultural visibility:</w:t>
      </w:r>
      <w:r>
        <w:t xml:space="preserve"> As a Hispanic trans man and former Rey Vaquero Northwest, he’s opened space for trans representation in culturally rooted communities.</w:t>
      </w:r>
      <w:r/>
    </w:p>
    <w:p>
      <w:pPr>
        <w:pStyle w:val="ListBullet"/>
        <w:spacing w:line="240" w:lineRule="auto"/>
        <w:ind w:left="720"/>
      </w:pPr>
      <w:r/>
      <w:r>
        <w:rPr>
          <w:b/>
        </w:rPr>
        <w:t>Practical programmes:</w:t>
      </w:r>
      <w:r>
        <w:t xml:space="preserve"> His work mixes education, visibility campaigns for trans men, and community-driven resource delivery.</w:t>
      </w:r>
      <w:r/>
    </w:p>
    <w:p>
      <w:pPr>
        <w:pStyle w:val="ListBullet"/>
        <w:spacing w:line="240" w:lineRule="auto"/>
        <w:ind w:left="720"/>
      </w:pPr>
      <w:r/>
      <w:r>
        <w:rPr>
          <w:b/>
        </w:rPr>
        <w:t>Grounded in experience:</w:t>
      </w:r>
      <w:r>
        <w:t xml:space="preserve"> Lukas’s approach comes from personal history , he wants others to feel seen, safe and supported.</w:t>
      </w:r>
      <w:r/>
      <w:r/>
    </w:p>
    <w:p>
      <w:pPr>
        <w:pStyle w:val="Heading2"/>
      </w:pPr>
      <w:r>
        <w:t>From soldier to community organiser: a personal journey with purpose</w:t>
      </w:r>
      <w:r/>
    </w:p>
    <w:p>
      <w:r/>
      <w:r>
        <w:t>Lukas Serrano’s story starts in Mexico, continues through a strict upbringing and military service, and arrives at community leadership in Las Vegas with a quiet, steady intensity. You can almost picture the contrast: the regimented calm of deployments in Afghanistan, then the messy, joyful work of building queer community back home. According to the Las Vegas Pride profile, that contrast is central to his credibility , he speaks from lived experience and from a history of service. That combination makes people listen.</w:t>
      </w:r>
      <w:r/>
    </w:p>
    <w:p>
      <w:r/>
      <w:r>
        <w:t>He didn’t arrive at activism overnight. Lukas came out in stages, first as a lesbian in 2014 and later beginning his transition in 2021 after meeting another trans man who modelled possibility. That arc , uncertainty to authenticity , shapes his empathy. It’s also why he focuses on accessible, affirming services rather than abstract policy alone: people need care they can actually reach.</w:t>
      </w:r>
      <w:r/>
    </w:p>
    <w:p>
      <w:pPr>
        <w:pStyle w:val="Heading2"/>
      </w:pPr>
      <w:r>
        <w:t>Tackling healthcare barriers with fundraising and partnerships</w:t>
      </w:r>
      <w:r/>
    </w:p>
    <w:p>
      <w:r/>
      <w:r>
        <w:t>Healthcare access is one of the thorniest issues the trans queer community faces, from finding clinicians who understand gender-affirming care to covering costs that can be prohibitive. Lukas responds practically , organising bingo nights and community fundraisers that raise money to eliminate those barriers and direct people toward supportive providers. This grassroots route complements wider research showing disparities in healthcare access and discrimination against LGBTQ+ people.</w:t>
      </w:r>
      <w:r/>
    </w:p>
    <w:p>
      <w:r/>
      <w:r>
        <w:t>Instead of waiting for systemic fixes, his model builds local networks that help people navigate existing systems. If your priority is getting care quickly, this is a model that works: money for appointments, referrals to known-friendly clinicians, and community volunteers who can guide someone through paperwork or signposting.</w:t>
      </w:r>
      <w:r/>
    </w:p>
    <w:p>
      <w:pPr>
        <w:pStyle w:val="Heading2"/>
      </w:pPr>
      <w:r>
        <w:t>Making space in culture: representation that matters</w:t>
      </w:r>
      <w:r/>
    </w:p>
    <w:p>
      <w:r/>
      <w:r>
        <w:t>Being crowned Rey Vaquero Northwest in 2023 wasn’t just a title for Lukas; it signalled belonging in a space steeped in Hispanic tradition. Representation like this matters precisely because cultural venues and rites can feel closed to trans people. His visibility tells others they belong, and it creates a blueprint for inclusion in similar cultural networks.</w:t>
      </w:r>
      <w:r/>
    </w:p>
    <w:p>
      <w:r/>
      <w:r>
        <w:t>This matters beyond symbolism. When people see a trans man in a role rooted in tradition, it chips away at assumptions and opens conversation in families and local institutions. For anyone wondering how to improve acceptance in their own community, supporting visible leadership is one of the fastest, most tangible levers.</w:t>
      </w:r>
      <w:r/>
    </w:p>
    <w:p>
      <w:pPr>
        <w:pStyle w:val="Heading2"/>
      </w:pPr>
      <w:r>
        <w:t>Education, mental health and housing , the three-pronged focus</w:t>
      </w:r>
      <w:r/>
    </w:p>
    <w:p>
      <w:r/>
      <w:r>
        <w:t>Lukas knows the problems overlap: poor access to care interacts with mental health stresses and housing instability. That’s why he champions educational programmes about trans identities, visibility campaigns specifically for trans men, and partnerships that deliver holistic resources. Mental health experts have long linked discrimination with higher rates of anxiety and depression in LGBTQ+ populations, so combining education with services is sensible and humane.</w:t>
      </w:r>
      <w:r/>
    </w:p>
    <w:p>
      <w:r/>
      <w:r>
        <w:t>Practically, this means pushing for training in clinics, running public-awareness events, and building referral pathways to housing support when needed. If you work in a charity or clinic, the takeaways are straightforward: incorporate trans-specific training, keep referral lists up to date, and build relationships with local groups offering emergency housing or financial aid.</w:t>
      </w:r>
      <w:r/>
    </w:p>
    <w:p>
      <w:pPr>
        <w:pStyle w:val="Heading2"/>
      </w:pPr>
      <w:r>
        <w:t>What this means for the movement , and for people who need help now</w:t>
      </w:r>
      <w:r/>
    </w:p>
    <w:p>
      <w:r/>
      <w:r>
        <w:t>Lukas’s approach is quietly entrepreneurial: make things that help now, then scale relationships and visibility so that change sticks. It’s a reminder that community solutions don’t have to wait for national policy shifts to ease daily harms. For individuals, the message is hopeful , grassroots money, local partnerships and visible leaders can tangibly reduce isolation and increase access.</w:t>
      </w:r>
      <w:r/>
    </w:p>
    <w:p>
      <w:r/>
      <w:r>
        <w:t>If you want to help, consider donating to local fundraisers, volunteering time to navigation services, or simply amplifying trans-led voices in your networks. For those who need support, seek out community centres and veteran networks , they often have the combinations of trust and practical know-how that Lukas is building.</w:t>
      </w:r>
      <w:r/>
    </w:p>
    <w:p>
      <w:r/>
      <w:r>
        <w:t>It’s a small change that can make every step toward health and belonging a bit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[3]</w:t>
        </w:r>
      </w:hyperlink>
      <w:r>
        <w:t xml:space="preserve">- Paragraph 5: </w:t>
      </w:r>
      <w:hyperlink r:id="rId15">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https://lasvegaspride.org/2026/04/25/mr-las-vegas-trans-pride-lukas-serrano/</w:t>
        </w:r>
      </w:hyperlink>
      <w:r>
        <w:t xml:space="preserve"> - Please view link - unable to able to access data</w:t>
      </w:r>
      <w:r/>
    </w:p>
    <w:p>
      <w:pPr>
        <w:pStyle w:val="ListNumber"/>
        <w:spacing w:line="240" w:lineRule="auto"/>
        <w:ind w:left="720"/>
      </w:pPr>
      <w:r/>
      <w:hyperlink r:id="rId10">
        <w:r>
          <w:rPr>
            <w:color w:val="0000EE"/>
            <w:u w:val="single"/>
          </w:rPr>
          <w:t>https://www.hrc.org/resources/understanding-the-transgender-community</w:t>
        </w:r>
      </w:hyperlink>
      <w:r>
        <w:t xml:space="preserve"> - This resource from the Human Rights Campaign outlines the challenges faced by the transgender community, including discrimination, stigma, and systemic inequality. It highlights issues such as lack of legal protection, poverty, violence, and healthcare disparities, emphasizing the need for comprehensive education and support systems to address these concerns.</w:t>
      </w:r>
      <w:r/>
    </w:p>
    <w:p>
      <w:pPr>
        <w:pStyle w:val="ListNumber"/>
        <w:spacing w:line="240" w:lineRule="auto"/>
        <w:ind w:left="720"/>
      </w:pPr>
      <w:r/>
      <w:hyperlink r:id="rId14">
        <w:r>
          <w:rPr>
            <w:color w:val="0000EE"/>
            <w:u w:val="single"/>
          </w:rPr>
          <w:t>https://www.mentalhealth.com/library/mental-health-challenges-lgbt</w:t>
        </w:r>
      </w:hyperlink>
      <w:r>
        <w:t xml:space="preserve"> - This article discusses the mental health challenges faced by LGBTQ+ individuals, focusing on barriers to accessing quality mental health care. It identifies issues like discrimination, lack of culturally competent providers, and inadequate insurance coverage, which discourage many from seeking necessary care.</w:t>
      </w:r>
      <w:r/>
    </w:p>
    <w:p>
      <w:pPr>
        <w:pStyle w:val="ListNumber"/>
        <w:spacing w:line="240" w:lineRule="auto"/>
        <w:ind w:left="720"/>
      </w:pPr>
      <w:r/>
      <w:hyperlink r:id="rId11">
        <w:r>
          <w:rPr>
            <w:color w:val="0000EE"/>
            <w:u w:val="single"/>
          </w:rPr>
          <w:t>https://www.library.unlv.edu/weneedtotalk</w:t>
        </w:r>
      </w:hyperlink>
      <w:r>
        <w:t xml:space="preserve"> - The 'We Need to Talk' series by UNLV University Libraries addresses various systemic issues, including those affecting the queer community in Las Vegas. It features discussions on topics such as anti-trans legislation and the impact of such policies on the local LGBTQ+ population.</w:t>
      </w:r>
      <w:r/>
    </w:p>
    <w:p>
      <w:pPr>
        <w:pStyle w:val="ListNumber"/>
        <w:spacing w:line="240" w:lineRule="auto"/>
        <w:ind w:left="720"/>
      </w:pPr>
      <w:r/>
      <w:hyperlink r:id="rId15">
        <w:r>
          <w:rPr>
            <w:color w:val="0000EE"/>
            <w:u w:val="single"/>
          </w:rPr>
          <w:t>https://www.mdpi.com/2308-3417/10/6/140</w:t>
        </w:r>
      </w:hyperlink>
      <w:r>
        <w:t xml:space="preserve"> - This scoping review examines discrimination in healthcare settings experienced by older transgender individuals. It highlights the multifaceted nature of healthcare disparities, including individual-level bias and structural inequalities, and their impact on health outcomes for transgender adults aged 65 and older.</w:t>
      </w:r>
      <w:r/>
    </w:p>
    <w:p>
      <w:pPr>
        <w:pStyle w:val="ListNumber"/>
        <w:spacing w:line="240" w:lineRule="auto"/>
        <w:ind w:left="720"/>
      </w:pPr>
      <w:r/>
      <w:hyperlink r:id="rId13">
        <w:r>
          <w:rPr>
            <w:color w:val="0000EE"/>
            <w:u w:val="single"/>
          </w:rPr>
          <w:t>https://healthcity.bmc.org/why-safe-housing-pivotal-transgender-womens-health/</w:t>
        </w:r>
      </w:hyperlink>
      <w:r>
        <w:t xml:space="preserve"> - This article emphasizes the critical role of safe housing in the health and safety of transgender women. It discusses how discrimination, family rejection, and violence contribute to homelessness among transgender individuals, particularly youth, and the importance of housing stability as a social determinant of health.</w:t>
      </w:r>
      <w:r/>
    </w:p>
    <w:p>
      <w:pPr>
        <w:pStyle w:val="ListNumber"/>
        <w:spacing w:line="240" w:lineRule="auto"/>
        <w:ind w:left="720"/>
      </w:pPr>
      <w:r/>
      <w:hyperlink r:id="rId12">
        <w:r>
          <w:rPr>
            <w:color w:val="0000EE"/>
            <w:u w:val="single"/>
          </w:rPr>
          <w:t>https://www.kff.org/racial-equity-and-health-policy/lgbt-adults-experiences-with-discrimination-and-health-care-disparities-findings-from-the-kff-survey-of-racism-discrimination-and-health/</w:t>
        </w:r>
      </w:hyperlink>
      <w:r>
        <w:t xml:space="preserve"> - This survey by the Kaiser Family Foundation explores the experiences of LGBT adults with discrimination and health care disparities. It provides insights into the challenges faced by the community, including mental health issues, access to care, and the impact of systemic racism on health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4/25/mr-las-vegas-trans-pride-lukas-serrano/" TargetMode="External"/><Relationship Id="rId10" Type="http://schemas.openxmlformats.org/officeDocument/2006/relationships/hyperlink" Target="https://www.hrc.org/resources/understanding-the-transgender-community" TargetMode="External"/><Relationship Id="rId11" Type="http://schemas.openxmlformats.org/officeDocument/2006/relationships/hyperlink" Target="https://www.library.unlv.edu/weneedtotalk" TargetMode="External"/><Relationship Id="rId12" Type="http://schemas.openxmlformats.org/officeDocument/2006/relationships/hyperlink" Target="https://www.kff.org/racial-equity-and-health-policy/lgbt-adults-experiences-with-discrimination-and-health-care-disparities-findings-from-the-kff-survey-of-racism-discrimination-and-health/" TargetMode="External"/><Relationship Id="rId13" Type="http://schemas.openxmlformats.org/officeDocument/2006/relationships/hyperlink" Target="https://healthcity.bmc.org/why-safe-housing-pivotal-transgender-womens-health/" TargetMode="External"/><Relationship Id="rId14" Type="http://schemas.openxmlformats.org/officeDocument/2006/relationships/hyperlink" Target="https://www.mentalhealth.com/library/mental-health-challenges-lgbt" TargetMode="External"/><Relationship Id="rId15" Type="http://schemas.openxmlformats.org/officeDocument/2006/relationships/hyperlink" Target="https://www.mdpi.com/2308-3417/10/6/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