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EU Court Ruling Puts Pressure on Péter Magyar to Repeal Anti-LGBTQ Laws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democracy are watching: the EU’s top court has declared Hungary’s “LGBT propaganda” law unlawful, putting incoming prime minister Péter Magyar under immediate pressure to decide whether his promise to reset relations with Europe includes repealing anti-LGBTQ measures. This matters for rights, Hungary’s EU standing, and what comes next for queer Hungarians.</w:t>
      </w:r>
      <w:r/>
    </w:p>
    <w:p>
      <w:r/>
      <w:r>
        <w:t>Essential Takeaways</w:t>
      </w:r>
      <w:r/>
      <w:r/>
    </w:p>
    <w:p>
      <w:pPr>
        <w:pStyle w:val="ListBullet"/>
        <w:spacing w:line="240" w:lineRule="auto"/>
        <w:ind w:left="720"/>
      </w:pPr>
      <w:r/>
      <w:r>
        <w:rPr>
          <w:b/>
        </w:rPr>
        <w:t>Landmark judgment:</w:t>
      </w:r>
      <w:r>
        <w:t xml:space="preserve"> The Court of Justice of the European Union found Hungary’s 2021 law violated the EU’s core values and several internal rules.</w:t>
      </w:r>
      <w:r/>
    </w:p>
    <w:p>
      <w:pPr>
        <w:pStyle w:val="ListBullet"/>
        <w:spacing w:line="240" w:lineRule="auto"/>
        <w:ind w:left="720"/>
      </w:pPr>
      <w:r/>
      <w:r>
        <w:rPr>
          <w:b/>
        </w:rPr>
        <w:t>Rights breached:</w:t>
      </w:r>
      <w:r>
        <w:t xml:space="preserve"> The court said the law harmed sexual minorities and transgender people, and undermined human dignity, equality and pluralism.</w:t>
      </w:r>
      <w:r/>
    </w:p>
    <w:p>
      <w:pPr>
        <w:pStyle w:val="ListBullet"/>
        <w:spacing w:line="240" w:lineRule="auto"/>
        <w:ind w:left="720"/>
      </w:pPr>
      <w:r/>
      <w:r>
        <w:rPr>
          <w:b/>
        </w:rPr>
        <w:t>Political test:</w:t>
      </w:r>
      <w:r>
        <w:t xml:space="preserve"> Péter Magyar, who campaigned on restoring ties with Europe, now faces an early credibility test over whether to repeal the law.</w:t>
      </w:r>
      <w:r/>
    </w:p>
    <w:p>
      <w:pPr>
        <w:pStyle w:val="ListBullet"/>
        <w:spacing w:line="240" w:lineRule="auto"/>
        <w:ind w:left="720"/>
      </w:pPr>
      <w:r/>
      <w:r>
        <w:rPr>
          <w:b/>
        </w:rPr>
        <w:t>Broader impact:</w:t>
      </w:r>
      <w:r>
        <w:t xml:space="preserve"> The decision also targets related measures, including bans on Pride events, removing legal cover for such restrictions.</w:t>
      </w:r>
      <w:r/>
    </w:p>
    <w:p>
      <w:pPr>
        <w:pStyle w:val="ListBullet"/>
        <w:spacing w:line="240" w:lineRule="auto"/>
        <w:ind w:left="720"/>
      </w:pPr>
      <w:r/>
      <w:r>
        <w:rPr>
          <w:b/>
        </w:rPr>
        <w:t>Community relief:</w:t>
      </w:r>
      <w:r>
        <w:t xml:space="preserve"> Hungary’s LGBTQ+ groups welcomed the ruling as a major legal win, though real change depends on political will.</w:t>
      </w:r>
      <w:r/>
      <w:r/>
    </w:p>
    <w:p>
      <w:pPr>
        <w:pStyle w:val="Heading2"/>
      </w:pPr>
      <w:r>
        <w:t>What the court actually said , and why it hit hard</w:t>
      </w:r>
      <w:r/>
    </w:p>
    <w:p>
      <w:r/>
      <w:r>
        <w:t>The EU’s top court didn’t mince words: Hungary’s 2021 law was judged incompatible with Article 2 of the Treaty on European Union and other protections, a finding that reads like a formal indictment of the law’s values. That verdict cuts beyond technicalities to say the measures violated the union’s basic idea of pluralist, equal societies. For people in Hungary it’s not just legal jargon , it’s a declaration that the state crossed a line on dignity and minority rights.</w:t>
      </w:r>
      <w:r/>
    </w:p>
    <w:p>
      <w:r/>
      <w:r>
        <w:t>Backstory: the law had been used as a platform for further restrictions, including bans on public Pride events and stricter “child protection” rules. Reuters and human rights groups flagged how those measures fed into a broader crackdown. So the ruling doesn’t just overturn a single statute; it undercuts the legal scaffolding for a raft of anti-LGBTQ policies.</w:t>
      </w:r>
      <w:r/>
    </w:p>
    <w:p>
      <w:pPr>
        <w:pStyle w:val="Heading2"/>
      </w:pPr>
      <w:r>
        <w:t>Why Magyar faces an immediate, awkward choice</w:t>
      </w:r>
      <w:r/>
    </w:p>
    <w:p>
      <w:r/>
      <w:r>
        <w:t>Péter Magyar won the election on pledges about corruption, healthcare and reconnecting with Europe, not on queer rights specifically. Yet his victory speech hinted at a different tone, promising a Hungary “where no one is stigmatised for loving differently.” That language now reads as a political promise he can either honour or let slide.</w:t>
      </w:r>
      <w:r/>
    </w:p>
    <w:p>
      <w:r/>
      <w:r>
        <w:t>This is a classic early test for any incoming leader: act on rhetoric and rebuild ties with Brussels, or tread carefully and risk being seen as continuing the previous government’s divisive policies. The EU judgment gives Magyar a clear lever , repealing the law would be tangible proof of a reset.</w:t>
      </w:r>
      <w:r/>
    </w:p>
    <w:p>
      <w:pPr>
        <w:pStyle w:val="Heading2"/>
      </w:pPr>
      <w:r>
        <w:t>What this means on the ground for Hungary’s LGBTQ+ community</w:t>
      </w:r>
      <w:r/>
    </w:p>
    <w:p>
      <w:r/>
      <w:r>
        <w:t>For activists and ordinary people, the ruling is an important legal vindication. Human rights groups called it a landmark decision that removes excuses for keeping the restrictions in place. Still, legal victories don’t always translate quickly into changed daily life , enforcement, policing, and public attitudes matter too.</w:t>
      </w:r>
      <w:r/>
    </w:p>
    <w:p>
      <w:r/>
      <w:r>
        <w:t>Practical point: even if the laws are repealed, organisers and protesters may still face local hostility or administrative hurdles. For now, celebration is tempered with cautious optimism until Magyar’s government takes concrete steps.</w:t>
      </w:r>
      <w:r/>
    </w:p>
    <w:p>
      <w:pPr>
        <w:pStyle w:val="Heading2"/>
      </w:pPr>
      <w:r>
        <w:t>Wider implications for the European Union and member-state dynamics</w:t>
      </w:r>
      <w:r/>
    </w:p>
    <w:p>
      <w:r/>
      <w:r>
        <w:t>The case was brought by the European Commission and backed by 16 member states plus the European Parliament, making it unusually collective. That underlines how seriously Brussels sees breaches of foundational values , and signals that the EU is willing to litigate when it thinks a member strays.</w:t>
      </w:r>
      <w:r/>
    </w:p>
    <w:p>
      <w:r/>
      <w:r>
        <w:t>If Hungary moves to comply, it could ease tensions and restore some normalcy in EU relations. If not, the ruling may prompt further political confrontations and possible sanctions moves, and set a precedent for how the bloc handles similar national laws elsewhere.</w:t>
      </w:r>
      <w:r/>
    </w:p>
    <w:p>
      <w:pPr>
        <w:pStyle w:val="Heading2"/>
      </w:pPr>
      <w:r>
        <w:t>How to read the next few months , what to watch</w:t>
      </w:r>
      <w:r/>
    </w:p>
    <w:p>
      <w:r/>
      <w:r>
        <w:t>Watch Magyar’s cabinet decisions and whether parliament schedules repeal or amendments quickly. Look for concrete steps: withdrawing enforcement of bans, restoring local permits for Pride, or announcing legal reforms that align Hungarian law with the Charter of Fundamental Rights. Also watch civil-society responses , ILGA-Europe and domestic groups will be loud witnesses to any backsliding.</w:t>
      </w:r>
      <w:r/>
    </w:p>
    <w:p>
      <w:r/>
      <w:r>
        <w:t>And remember: legal remedies matter, but so does politics. This ruling forces a choice; what Magyar chooses will tell us whether Hungary’s “return to Europe” is words or action.</w:t>
      </w:r>
      <w:r/>
    </w:p>
    <w:p>
      <w:r/>
      <w:r>
        <w:t>It's a small but crucial inflection point , one decision could change a great deal for everyday lives in Hungary.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Paragraph 1: , - Paragraph 2: , - Paragraph 3: , - Paragraph 4: , - Paragraph 5: ,</w:t>
      </w:r>
      <w:r/>
    </w:p>
    <w:p>
      <w:pPr>
        <w:pStyle w:val="Heading2"/>
      </w:pPr>
      <w:r>
        <w:t>Bibliography</w:t>
      </w:r>
      <w:r/>
    </w:p>
    <w:p>
      <w:r/>
      <w:r>
        <w:t xml:space="preserve">1. </w:t>
      </w:r>
      <w:hyperlink r:id="rId9">
        <w:r>
          <w:rPr>
            <w:color w:val="0000EE"/>
            <w:u w:val="single"/>
          </w:rPr>
          <w:t>https://gaynation.co/eu-court-ruling-puts-immediate-pressure-on-peter-magyar-over-hungarys-anti-lgbtq-laws/</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nation.co/eu-court-ruling-puts-immediate-pressure-on-peter-magyar-over-hungarys-anti-lgbtq-la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