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Latest EU Ruling Forces Hungary to Rewind Anti-LGBTQ Measures</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r/>
      <w:r>
        <w:rPr>
          <w:b/>
        </w:rPr>
        <w:t>Shoppers of headlines are watching Europe’s institutions clash , the EU’s top court has struck down Hungary’s controversial anti-LGBTQ rules, a decision that matters for citizens across the bloc and for the future of EU rule-of-law enforcement.</w:t>
      </w:r>
      <w:r/>
    </w:p>
    <w:p>
      <w:r/>
      <w:r>
        <w:t>Essential Takeaways</w:t>
      </w:r>
      <w:r/>
      <w:r/>
    </w:p>
    <w:p>
      <w:pPr>
        <w:pStyle w:val="ListBullet"/>
        <w:spacing w:line="240" w:lineRule="auto"/>
        <w:ind w:left="720"/>
      </w:pPr>
      <w:r/>
      <w:r>
        <w:rPr>
          <w:b/>
        </w:rPr>
        <w:t>Court overturned national restrictions:</w:t>
      </w:r>
      <w:r>
        <w:t xml:space="preserve"> The EU top court found Hungary’s measures incompatible with EU law, removing legal cover for discriminatory content and rules.</w:t>
      </w:r>
      <w:r/>
    </w:p>
    <w:p>
      <w:pPr>
        <w:pStyle w:val="ListBullet"/>
        <w:spacing w:line="240" w:lineRule="auto"/>
        <w:ind w:left="720"/>
      </w:pPr>
      <w:r/>
      <w:r>
        <w:rPr>
          <w:b/>
        </w:rPr>
        <w:t>Commission and member states united:</w:t>
      </w:r>
      <w:r>
        <w:t xml:space="preserve"> The case was taken to court by the European Commission with backing from 15 member countries and the European Parliament.</w:t>
      </w:r>
      <w:r/>
    </w:p>
    <w:p>
      <w:pPr>
        <w:pStyle w:val="ListBullet"/>
        <w:spacing w:line="240" w:lineRule="auto"/>
        <w:ind w:left="720"/>
      </w:pPr>
      <w:r/>
      <w:r>
        <w:rPr>
          <w:b/>
        </w:rPr>
        <w:t>Political heat has been high:</w:t>
      </w:r>
      <w:r>
        <w:t xml:space="preserve"> European leaders, including Ursula von der Leyen, publicly condemned the Hungarian law as discriminatory and pledged action.</w:t>
      </w:r>
      <w:r/>
    </w:p>
    <w:p>
      <w:pPr>
        <w:pStyle w:val="ListBullet"/>
        <w:spacing w:line="240" w:lineRule="auto"/>
        <w:ind w:left="720"/>
      </w:pPr>
      <w:r/>
      <w:r>
        <w:rPr>
          <w:b/>
        </w:rPr>
        <w:t>On-the-ground impact:</w:t>
      </w:r>
      <w:r>
        <w:t xml:space="preserve"> Budapest had already escalated measures , banning Pride events and proposing biometric surveillance , which the ruling now challenges.</w:t>
      </w:r>
      <w:r/>
    </w:p>
    <w:p>
      <w:pPr>
        <w:pStyle w:val="ListBullet"/>
        <w:spacing w:line="240" w:lineRule="auto"/>
        <w:ind w:left="720"/>
      </w:pPr>
      <w:r/>
      <w:r>
        <w:rPr>
          <w:b/>
        </w:rPr>
        <w:t>What people feel:</w:t>
      </w:r>
      <w:r>
        <w:t xml:space="preserve"> For many activists the verdict is relief; for Hungarian authorities it deepens a political standoff with Brussels.</w:t>
      </w:r>
      <w:r/>
      <w:r/>
    </w:p>
    <w:p>
      <w:pPr>
        <w:pStyle w:val="Heading2"/>
      </w:pPr>
      <w:r>
        <w:t>What the court actually decided and why it matters</w:t>
      </w:r>
      <w:r/>
    </w:p>
    <w:p>
      <w:r/>
      <w:r>
        <w:t>The strongest line of this story is institutional: the EU’s top court ruled Hungary’s anti-LGBTQ package breaches EU law, saying national measures can’t cut across fundamental rights protected at union level. That legal finding strips away the domestic justification for rules that limited LGBTQ expression and access to information. According to coverage in Brussels, the Commission took the case after failing to resolve the dispute through softer tools, and 15 member states plus the European Parliament backed the referral, giving it weight beyond a single institution.</w:t>
      </w:r>
      <w:r/>
    </w:p>
    <w:p>
      <w:r/>
      <w:r>
        <w:t>This isn’t just legal hair-splitting. For families, teachers and campaigners the decision reasserts that EU protections can trump national laws seen as discriminatory, and it creates a precedent for similar fights in other capitals.</w:t>
      </w:r>
      <w:r/>
    </w:p>
    <w:p>
      <w:pPr>
        <w:pStyle w:val="Heading2"/>
      </w:pPr>
      <w:r>
        <w:t>How Brussels got to this showdown</w:t>
      </w:r>
      <w:r/>
    </w:p>
    <w:p>
      <w:r/>
      <w:r>
        <w:t>Tensions escalated over the last few years as the Hungarian government pushed through laws affecting LGBTQ people and public life. European Commission President Ursula von der Leyen called an earlier measure “a shame,” and the Commission moved from criticism to legal action. Reuters and EU outlets reported repeated warnings and diplomatic pressure before the court route was chosen.</w:t>
      </w:r>
      <w:r/>
    </w:p>
    <w:p>
      <w:r/>
      <w:r>
        <w:t>The move reflects a broader shift in Brussels: when political pressure and persuasion falter, institutions are increasingly willing to use legal mechanisms to defend rights and the single market’s shared standards.</w:t>
      </w:r>
      <w:r/>
    </w:p>
    <w:p>
      <w:pPr>
        <w:pStyle w:val="Heading2"/>
      </w:pPr>
      <w:r>
        <w:t>Everyday consequences: Pride bans and biometric surveillance</w:t>
      </w:r>
      <w:r/>
    </w:p>
    <w:p>
      <w:r/>
      <w:r>
        <w:t>On the ground in Hungary the dispute has been raw. Budapest passed a law banning Pride events and authorised police to use biometric cameras to identify organisers and attendees, a step rights groups said was chilling and intrusive. The Guardian and Euronews documented the immediate worry among activists and participants, who felt under direct threat when planning events or simply gathering publicly.</w:t>
      </w:r>
      <w:r/>
    </w:p>
    <w:p>
      <w:r/>
      <w:r>
        <w:t>Practically, the court ruling undermines legal bases for such bans and surveillance. For event organisers, it may mean fewer legal obstacles and stronger grounds to challenge police measures. For citizens, it signals that monitoring based on sexual orientation or gender identity has little cover under EU standards.</w:t>
      </w:r>
      <w:r/>
    </w:p>
    <w:p>
      <w:pPr>
        <w:pStyle w:val="Heading2"/>
      </w:pPr>
      <w:r>
        <w:t>Politics, rhetoric and the Hungarian response</w:t>
      </w:r>
      <w:r/>
    </w:p>
    <w:p>
      <w:r/>
      <w:r>
        <w:t>Hungarian leaders have framed their measures as protecting traditional values and children, while critics see that language as a cover for marginalisation. After elections, some Hungarian officials tried softer rhetoric , saying people can live as they choose as long as they obey the law and don’t harm others , but the hard policies remained in place. The legal pushback from Brussels turned this domestic policy fight into a wider debate about democracy and values in the EU.</w:t>
      </w:r>
      <w:r/>
    </w:p>
    <w:p>
      <w:r/>
      <w:r>
        <w:t>Expect political fireworks: the ruling will be used by opponents of Budapest’s course as proof Brussels can act, while the Hungarian government is likely to argue the court overstepped into national competence and to mobilise supporters.</w:t>
      </w:r>
      <w:r/>
    </w:p>
    <w:p>
      <w:pPr>
        <w:pStyle w:val="Heading2"/>
      </w:pPr>
      <w:r>
        <w:t>What this means for the future of EU rule-of-law enforcement</w:t>
      </w:r>
      <w:r/>
    </w:p>
    <w:p>
      <w:r/>
      <w:r>
        <w:t>This is a marker moment for enforcement at the EU level. The Commission’s decision to litigate, backed by a sizeable group of member states and the European Parliament, shows a toolkit beyond sanctions or budget tie-ins. Legal rulings like this create binding standards that national courts and officials must follow.</w:t>
      </w:r>
      <w:r/>
    </w:p>
    <w:p>
      <w:r/>
      <w:r>
        <w:t>For other member states tempted to pass similar laws, the message is bleak: if Brussels believes EU fundamental rights are at stake, it will take the case to the courtroom. For citizens and rights groups, the ruling provides a legal lever to challenge discriminatory policies in national courts.</w:t>
      </w:r>
      <w:r/>
    </w:p>
    <w:p>
      <w:r/>
      <w:r>
        <w:t>It's a small but meaningful step showing that, in the EU, legal remedies still matter.</w:t>
      </w:r>
      <w:r/>
    </w:p>
    <w:p>
      <w:pPr>
        <w:pStyle w:val="Heading3"/>
      </w:pPr>
      <w:r>
        <w:t>Source Reference Map</w:t>
      </w:r>
      <w:r/>
    </w:p>
    <w:p>
      <w:r/>
      <w:r>
        <w:rPr>
          <w:b/>
        </w:rPr>
        <w:t>Story idea inspired by:</w:t>
      </w:r>
      <w:r>
        <w:t xml:space="preserve"> </w:t>
      </w:r>
      <w:hyperlink r:id="rId9">
        <w:r>
          <w:rPr>
            <w:color w:val="0000EE"/>
            <w:u w:val="single"/>
          </w:rPr>
          <w:t>[1]</w:t>
        </w:r>
      </w:hyperlink>
      <w:r/>
    </w:p>
    <w:p>
      <w:r/>
      <w:r>
        <w:rPr>
          <w:b/>
        </w:rPr>
        <w:t>Sources by paragraph:</w:t>
      </w:r>
      <w:r>
        <w:t xml:space="preserve">- Paragraph 1: </w:t>
      </w:r>
      <w:hyperlink r:id="rId10">
        <w:r>
          <w:rPr>
            <w:color w:val="0000EE"/>
            <w:u w:val="single"/>
          </w:rPr>
          <w:t>[2]</w:t>
        </w:r>
      </w:hyperlink>
      <w:r>
        <w:t xml:space="preserve">, </w:t>
      </w:r>
      <w:hyperlink r:id="rId11">
        <w:r>
          <w:rPr>
            <w:color w:val="0000EE"/>
            <w:u w:val="single"/>
          </w:rPr>
          <w:t>[3]</w:t>
        </w:r>
      </w:hyperlink>
      <w:r>
        <w:t xml:space="preserve">- Paragraph 2: </w:t>
      </w:r>
      <w:hyperlink r:id="rId12">
        <w:r>
          <w:rPr>
            <w:color w:val="0000EE"/>
            <w:u w:val="single"/>
          </w:rPr>
          <w:t>[7]</w:t>
        </w:r>
      </w:hyperlink>
      <w:r>
        <w:t xml:space="preserve">, </w:t>
      </w:r>
      <w:hyperlink r:id="rId13">
        <w:r>
          <w:rPr>
            <w:color w:val="0000EE"/>
            <w:u w:val="single"/>
          </w:rPr>
          <w:t>[6]</w:t>
        </w:r>
      </w:hyperlink>
      <w:r>
        <w:t xml:space="preserve">- Paragraph 3: </w:t>
      </w:r>
      <w:hyperlink r:id="rId14">
        <w:r>
          <w:rPr>
            <w:color w:val="0000EE"/>
            <w:u w:val="single"/>
          </w:rPr>
          <w:t>[5]</w:t>
        </w:r>
      </w:hyperlink>
      <w:r>
        <w:t xml:space="preserve">, </w:t>
      </w:r>
      <w:hyperlink r:id="rId10">
        <w:r>
          <w:rPr>
            <w:color w:val="0000EE"/>
            <w:u w:val="single"/>
          </w:rPr>
          <w:t>[2]</w:t>
        </w:r>
      </w:hyperlink>
      <w:r>
        <w:t xml:space="preserve">- Paragraph 4: </w:t>
      </w:r>
      <w:hyperlink r:id="rId14">
        <w:r>
          <w:rPr>
            <w:color w:val="0000EE"/>
            <w:u w:val="single"/>
          </w:rPr>
          <w:t>[5]</w:t>
        </w:r>
      </w:hyperlink>
      <w:r>
        <w:t xml:space="preserve">, </w:t>
      </w:r>
      <w:hyperlink r:id="rId10">
        <w:r>
          <w:rPr>
            <w:color w:val="0000EE"/>
            <w:u w:val="single"/>
          </w:rPr>
          <w:t>[2]</w:t>
        </w:r>
      </w:hyperlink>
      <w:r>
        <w:t xml:space="preserve">- Paragraph 5: </w:t>
      </w:r>
      <w:hyperlink r:id="rId11">
        <w:r>
          <w:rPr>
            <w:color w:val="0000EE"/>
            <w:u w:val="single"/>
          </w:rPr>
          <w:t>[3]</w:t>
        </w:r>
      </w:hyperlink>
      <w:r>
        <w:t xml:space="preserve">, </w:t>
      </w:r>
      <w:hyperlink r:id="rId9">
        <w:r>
          <w:rPr>
            <w:color w:val="0000EE"/>
            <w:u w:val="single"/>
          </w:rPr>
          <w:t>[1]</w:t>
        </w:r>
      </w:hyperlink>
      <w:r>
        <w:t xml:space="preserve">- Paragraph 6: </w:t>
      </w:r>
      <w:hyperlink r:id="rId12">
        <w:r>
          <w:rPr>
            <w:color w:val="0000EE"/>
            <w:u w:val="single"/>
          </w:rPr>
          <w:t>[7]</w:t>
        </w:r>
      </w:hyperlink>
      <w:r>
        <w:t xml:space="preserve">, </w:t>
      </w:r>
      <w:hyperlink r:id="rId13">
        <w:r>
          <w:rPr>
            <w:color w:val="0000EE"/>
            <w:u w:val="single"/>
          </w:rPr>
          <w:t>[6]</w:t>
        </w:r>
      </w:hyperlink>
      <w:r/>
    </w:p>
    <w:p>
      <w:pPr>
        <w:pStyle w:val="Heading2"/>
      </w:pPr>
      <w:r>
        <w:t>Bibliography</w:t>
      </w:r>
      <w:r/>
      <w:r/>
    </w:p>
    <w:p>
      <w:pPr>
        <w:pStyle w:val="ListNumber"/>
        <w:numPr>
          <w:ilvl w:val="0"/>
          <w:numId w:val="14"/>
        </w:numPr>
        <w:spacing w:line="240" w:lineRule="auto"/>
        <w:ind w:left="720"/>
      </w:pPr>
      <w:r/>
      <w:hyperlink r:id="rId9">
        <w:r>
          <w:rPr>
            <w:color w:val="0000EE"/>
            <w:u w:val="single"/>
          </w:rPr>
          <w:t>https://www.politico.eu/article/eu-top-court-strikes-down-hungarys-anti-lgbtq-rules/?utm_source=RSS_Feed&amp;utm_medium=RSS&amp;utm_campaign=RSS_Syndication</w:t>
        </w:r>
      </w:hyperlink>
      <w:r>
        <w:t xml:space="preserve"> - Please view link - unable to able to access data</w:t>
      </w:r>
      <w:r/>
    </w:p>
    <w:p>
      <w:pPr>
        <w:pStyle w:val="ListNumber"/>
        <w:spacing w:line="240" w:lineRule="auto"/>
        <w:ind w:left="720"/>
      </w:pPr>
      <w:r/>
      <w:hyperlink r:id="rId10">
        <w:r>
          <w:rPr>
            <w:color w:val="0000EE"/>
            <w:u w:val="single"/>
          </w:rPr>
          <w:t>https://www.euronews.com/2025/03/18/hungary-passes-law-banning-pride-events-in-new-blow-to-lgbtq-rights</w:t>
        </w:r>
      </w:hyperlink>
      <w:r>
        <w:t xml:space="preserve"> - Hungary's parliament passed a law banning Pride events and allowing police to use facial recognition software to identify attendees. The legislation, supported by Prime Minister Viktor Orbán's Fidesz party and the Christian Democrats, passed in a 136-27 vote. The law amends Hungary's law on assembly to make it an offense to hold or attend events that violate Hungary's 'child protection' legislation, which prohibits the 'depiction or promotion' of homosexuality to minors under 18. Attending a prohibited event would carry fines up to €500, and authorities will be able to use facial recognition tools to identify attendees.</w:t>
      </w:r>
      <w:r/>
    </w:p>
    <w:p>
      <w:pPr>
        <w:pStyle w:val="ListNumber"/>
        <w:spacing w:line="240" w:lineRule="auto"/>
        <w:ind w:left="720"/>
      </w:pPr>
      <w:r/>
      <w:hyperlink r:id="rId11">
        <w:r>
          <w:rPr>
            <w:color w:val="0000EE"/>
            <w:u w:val="single"/>
          </w:rPr>
          <w:t>https://www.euronews.com/my-europe/2021/06/23/hungary-s-anti-lgbt-law-is-a-shame-says-ursula-von-der-leyen</w:t>
        </w:r>
      </w:hyperlink>
      <w:r>
        <w:t xml:space="preserve"> - European Commission President Ursula von der Leyen criticized Hungary's anti-LGBTQ law, calling it 'a shame' and stating that it discriminates against people based on their sexual orientation. She instructed her team to send a formal letter to the Hungarian government to express legal concerns before the bill enters into force. Von der Leyen emphasized the EU's commitment to human dignity, equality, and fundamental rights, stating that the Commission would use all its powers to ensure the rights of all EU citizens are guaranteed.</w:t>
      </w:r>
      <w:r/>
    </w:p>
    <w:p>
      <w:pPr>
        <w:pStyle w:val="ListNumber"/>
        <w:spacing w:line="240" w:lineRule="auto"/>
        <w:ind w:left="720"/>
      </w:pPr>
      <w:r/>
      <w:hyperlink r:id="rId15">
        <w:r>
          <w:rPr>
            <w:color w:val="0000EE"/>
            <w:u w:val="single"/>
          </w:rPr>
          <w:t>https://www.euronews.com/my-europe/2021/07/07/hungary-threatened-with-eu-sanction-over-anti-lgbt-law</w:t>
        </w:r>
      </w:hyperlink>
      <w:r>
        <w:t xml:space="preserve"> - The European Commission threatened to launch an infringement procedure against Hungary if it did not reverse a law that critics say discriminates against LGBT people. The law, which was due to go into effect, would see the portrayal of homosexuality or sex reassignment banned for those under the age of 18. European Commission President Ursula von der Leyen stated that the Commission would use all its powers to ensure the rights of all EU citizens are guaranteed, whoever they are and wherever they live.</w:t>
      </w:r>
      <w:r/>
    </w:p>
    <w:p>
      <w:pPr>
        <w:pStyle w:val="ListNumber"/>
        <w:spacing w:line="240" w:lineRule="auto"/>
        <w:ind w:left="720"/>
      </w:pPr>
      <w:r/>
      <w:hyperlink r:id="rId14">
        <w:r>
          <w:rPr>
            <w:color w:val="0000EE"/>
            <w:u w:val="single"/>
          </w:rPr>
          <w:t>https://www.theguardian.com/world/2025/mar/18/hungary-bans-pride-events-and-plans-to-use-facial-recognition-to-target-attenders</w:t>
        </w:r>
      </w:hyperlink>
      <w:r>
        <w:t xml:space="preserve"> - Hungary's parliament passed a law banning Pride events and allowing authorities to use facial recognition software to identify attendees, in what Amnesty International described as a 'full-frontal attack' on LGBTQ+ people. The legislation, supported by Prime Minister Viktor Orbán's Fidesz party and the Christian Democrats, passed in a 136-27 vote. The law amends Hungary's law on assembly to make it an offense to hold or attend events that violate Hungary's 'child protection' legislation, which prohibits the 'depiction or promotion' of homosexuality to minors under 18.</w:t>
      </w:r>
      <w:r/>
    </w:p>
    <w:p>
      <w:pPr>
        <w:pStyle w:val="ListNumber"/>
        <w:spacing w:line="240" w:lineRule="auto"/>
        <w:ind w:left="720"/>
      </w:pPr>
      <w:r/>
      <w:hyperlink r:id="rId13">
        <w:r>
          <w:rPr>
            <w:color w:val="0000EE"/>
            <w:u w:val="single"/>
          </w:rPr>
          <w:t>https://www.reneweuropegroup.eu/news/2023-04-24/joint-ep-letter-calling-on-von-der-leyen-to-take-action-against-new-homophobic-law-in-hungary</w:t>
        </w:r>
      </w:hyperlink>
      <w:r>
        <w:t xml:space="preserve"> - The Renew Europe Group President, together with leaders from other major political groups, wrote a letter to European Commission President Ursula von der Leyen, urging her to take urgent action against the Hungarian Government for their latest attacks on the rule of law and fundamental rights. The letter highlights the new anti-LGBTI law encouraging people to report same-sex couples and the draft law restricting teachers' rights and autonomy, calling for the Commission to use all tools at its disposal to counter Orbán's breaches of fundamental rights and the rule of law.</w:t>
      </w:r>
      <w:r/>
    </w:p>
    <w:p>
      <w:pPr>
        <w:pStyle w:val="ListNumber"/>
        <w:spacing w:line="240" w:lineRule="auto"/>
        <w:ind w:left="720"/>
      </w:pPr>
      <w:r/>
      <w:hyperlink r:id="rId12">
        <w:r>
          <w:rPr>
            <w:color w:val="0000EE"/>
            <w:u w:val="single"/>
          </w:rPr>
          <w:t>https://www.politico.eu/article/european-commission-legal-steps-hungarys-anti-lgbtq-law/</w:t>
        </w:r>
      </w:hyperlink>
      <w:r>
        <w:t xml:space="preserve"> - European Commission President Ursula von der Leyen vowed to use all the powers of the Commission to ensure that the rights of all EU citizens are guaranteed, whoever they are and wherever they live, in response to Hungary's anti-LGBTQ law. She stated that the bill clearly discriminates against people on the basis of their sexual orientation and goes against all the fundamental values of the European Union. Von der Leyen's announcement marked a further escalation of tensions between Brussels and Budapest over Hungary's democratic backsliding.</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politico.eu/article/eu-top-court-strikes-down-hungarys-anti-lgbtq-rules/?utm_source=RSS_Feed&amp;utm_medium=RSS&amp;utm_campaign=RSS_Syndication" TargetMode="External"/><Relationship Id="rId10" Type="http://schemas.openxmlformats.org/officeDocument/2006/relationships/hyperlink" Target="https://www.euronews.com/2025/03/18/hungary-passes-law-banning-pride-events-in-new-blow-to-lgbtq-rights" TargetMode="External"/><Relationship Id="rId11" Type="http://schemas.openxmlformats.org/officeDocument/2006/relationships/hyperlink" Target="https://www.euronews.com/my-europe/2021/06/23/hungary-s-anti-lgbt-law-is-a-shame-says-ursula-von-der-leyen" TargetMode="External"/><Relationship Id="rId12" Type="http://schemas.openxmlformats.org/officeDocument/2006/relationships/hyperlink" Target="https://www.politico.eu/article/european-commission-legal-steps-hungarys-anti-lgbtq-law/" TargetMode="External"/><Relationship Id="rId13" Type="http://schemas.openxmlformats.org/officeDocument/2006/relationships/hyperlink" Target="https://www.reneweuropegroup.eu/news/2023-04-24/joint-ep-letter-calling-on-von-der-leyen-to-take-action-against-new-homophobic-law-in-hungary" TargetMode="External"/><Relationship Id="rId14" Type="http://schemas.openxmlformats.org/officeDocument/2006/relationships/hyperlink" Target="https://www.theguardian.com/world/2025/mar/18/hungary-bans-pride-events-and-plans-to-use-facial-recognition-to-target-attenders" TargetMode="External"/><Relationship Id="rId15" Type="http://schemas.openxmlformats.org/officeDocument/2006/relationships/hyperlink" Target="https://www.euronews.com/my-europe/2021/07/07/hungary-threatened-with-eu-sanction-over-anti-lgbt-law"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