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for Transgender Adults to Find Gender-Affirming Care in Restrictive States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patients are finding creative routes to care: local centres, out‑of‑state surgeons, and legal lifelines are stepping in where hospitals and insurers pull back, and knowing your options matters if you’re seeking hormones, surgery, or simple, respectful primary care.</w:t>
      </w:r>
      <w:r/>
    </w:p>
    <w:p>
      <w:r/>
      <w:r>
        <w:t>Essential Takeaways</w:t>
      </w:r>
      <w:r/>
      <w:r/>
    </w:p>
    <w:p>
      <w:pPr>
        <w:pStyle w:val="ListBullet"/>
        <w:spacing w:line="240" w:lineRule="auto"/>
        <w:ind w:left="720"/>
      </w:pPr>
      <w:r/>
      <w:r>
        <w:rPr>
          <w:b/>
        </w:rPr>
        <w:t>Local hubs help:</w:t>
      </w:r>
      <w:r>
        <w:t xml:space="preserve"> Grassroots centres often provide low-cost hormones, STI care, and referrals when mainstream providers won’t, and they tend to feel safer and more affirming.</w:t>
      </w:r>
      <w:r/>
    </w:p>
    <w:p>
      <w:pPr>
        <w:pStyle w:val="ListBullet"/>
        <w:spacing w:line="240" w:lineRule="auto"/>
        <w:ind w:left="720"/>
      </w:pPr>
      <w:r/>
      <w:r>
        <w:rPr>
          <w:b/>
        </w:rPr>
        <w:t>Out-of-area travel is common:</w:t>
      </w:r>
      <w:r>
        <w:t xml:space="preserve"> Many adults travel to larger cities for surgery or specialist care; wait times and insurance acceptance vary widely.</w:t>
      </w:r>
      <w:r/>
    </w:p>
    <w:p>
      <w:pPr>
        <w:pStyle w:val="ListBullet"/>
        <w:spacing w:line="240" w:lineRule="auto"/>
        <w:ind w:left="720"/>
      </w:pPr>
      <w:r/>
      <w:r>
        <w:rPr>
          <w:b/>
        </w:rPr>
        <w:t>Insurance and hospitals are inconsistent:</w:t>
      </w:r>
      <w:r>
        <w:t xml:space="preserve"> Coverage for gender-affirming procedures is patchy; some hospitals decline to perform or bill for surgeries even when clinicians will operate elsewhere.</w:t>
      </w:r>
      <w:r/>
    </w:p>
    <w:p>
      <w:pPr>
        <w:pStyle w:val="ListBullet"/>
        <w:spacing w:line="240" w:lineRule="auto"/>
        <w:ind w:left="720"/>
      </w:pPr>
      <w:r/>
      <w:r>
        <w:rPr>
          <w:b/>
        </w:rPr>
        <w:t>Legal and policy context matters:</w:t>
      </w:r>
      <w:r>
        <w:t xml:space="preserve"> State bans targeting youth can chill adult care access; federal and advocacy actions may restore or protect services.</w:t>
      </w:r>
      <w:r/>
    </w:p>
    <w:p>
      <w:pPr>
        <w:pStyle w:val="ListBullet"/>
        <w:spacing w:line="240" w:lineRule="auto"/>
        <w:ind w:left="720"/>
      </w:pPr>
      <w:r/>
      <w:r>
        <w:rPr>
          <w:b/>
        </w:rPr>
        <w:t>Practical tip:</w:t>
      </w:r>
      <w:r>
        <w:t xml:space="preserve"> Bring documentation (letters of support, prior prescriptions), confirm insurance acceptance in writing, and tap local LGBTQ+ centres for up-to-date referrals.</w:t>
      </w:r>
      <w:r/>
      <w:r/>
    </w:p>
    <w:p>
      <w:pPr>
        <w:pStyle w:val="Heading2"/>
      </w:pPr>
      <w:r>
        <w:t>Why community clinics are becoming medical lifelines</w:t>
      </w:r>
      <w:r/>
    </w:p>
    <w:p>
      <w:r/>
      <w:r>
        <w:t>Community-run LGBTQ+ centres now do much more than host socials; they run monthly clinics, provide hormones, and hand out condoms and Plan B. That scrappy, intimate vibe , soft lighting, donated furniture, volunteer clinicians , helps people feel seen, and that matters when a hospital visit can feel cold or hostile. According to local organisers, these centres also stitch together safety nets like short-term hotel stays for people facing homelessness because larger funding sources are constrained. If you’re seeking care in a red or ambivalent area, start with your nearest centre: they’ll know which clinicians still accept insurance and which surgeons will operate at outpatient clinics.</w:t>
      </w:r>
      <w:r/>
    </w:p>
    <w:p>
      <w:pPr>
        <w:pStyle w:val="Heading2"/>
      </w:pPr>
      <w:r>
        <w:t>When hospitals step back, outpatient options grow , but aren’t perfect</w:t>
      </w:r>
      <w:r/>
    </w:p>
    <w:p>
      <w:r/>
      <w:r>
        <w:t>Hospitals and health systems sometimes restrict gender-affirming procedures or refuse to bill insurance for them, prompting clinicians to offer surgeries in outpatient centres instead. That workaround can keep care available, but it often means higher out-of-pocket costs and longer waits while insurers decide. Before you book anything, get clear answers: will the procedure be billed through a hospital or an outpatient facility, what documentation does your insurer require, and how long will approvals take? A written confirmation from the provider’s office and your insurer can save weeks of uncertainty.</w:t>
      </w:r>
      <w:r/>
    </w:p>
    <w:p>
      <w:pPr>
        <w:pStyle w:val="Heading2"/>
      </w:pPr>
      <w:r>
        <w:t>Travel, timing, and the emotional cost of seeking care</w:t>
      </w:r>
      <w:r/>
    </w:p>
    <w:p>
      <w:r/>
      <w:r>
        <w:t>Many adults travel hundreds of miles to reach an affirming surgeon or clinic, turning appointments into mini pilgrimages that mix exhaustion with relief. That journey has sensory details , billboards on the way, the hum of a recovery room, the tearful joy after a successful operation , and real logistics: accommodation, recovery help, and time off work. Plan ahead: arrange a friend to stay with you during early recovery, check local laws about changing documentation, and budget for travel and unexpected fees. Community centres often have referral lists and sometimes even ties to housing resources to make these trips feasible.</w:t>
      </w:r>
      <w:r/>
    </w:p>
    <w:p>
      <w:pPr>
        <w:pStyle w:val="Heading2"/>
      </w:pPr>
      <w:r>
        <w:t>The legal landscape affects adults, even when laws target youth</w:t>
      </w:r>
      <w:r/>
    </w:p>
    <w:p>
      <w:r/>
      <w:r>
        <w:t>Even policies aimed at minors ripple out to adults: legal restrictions, shifting federal guidance, and political pressure can make hospitals and insurers more cautious about offering gender‑affirming services for everyone. Advocacy groups and legal actions have pushed back in some states, restoring or preserving access, but the patchwork remains. If you rely on Medicaid or employer plans, keep an eye on updates from civil‑rights groups and policy trackers to know whether coverage rules in your state are changing and what that means for your care options.</w:t>
      </w:r>
      <w:r/>
    </w:p>
    <w:p>
      <w:pPr>
        <w:pStyle w:val="Heading2"/>
      </w:pPr>
      <w:r>
        <w:t>Practical checklist for anyone seeking gender-affirming care now</w:t>
      </w:r>
      <w:r/>
    </w:p>
    <w:p>
      <w:r/>
      <w:r>
        <w:t>Start local: contact your regional LGBTQ+ centre for trusted referrals and immediate services like STI tests or hormones. Document everything: gather previous prescriptions, letters of support, and any medical records that demonstrate continuity of care. Confirm insurance details: ask whether the provider accepts your plan, whether the hospital will bill, and what codes you should expect to see on statements. Plan logistics: arrange post-operative travel, recovery support, and time off work in advance. Know your legal rights: use advocacy resources and legal guides to understand how to change IDs and what protections exist in your state.</w:t>
      </w:r>
      <w:r/>
    </w:p>
    <w:p>
      <w:r/>
      <w:r>
        <w:t>It's a small shift in how you search that can make a big difference to your care , tap local expertise, plan for the practical bits, and don’t underestimate the relief that comes from finding a clinician who gets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5">
        <w:r>
          <w:rPr>
            <w:color w:val="0000EE"/>
            <w:u w:val="single"/>
          </w:rPr>
          <w:t>[7]</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https://www.statnews.com/2026/04/20/transgender-adults-caught-in-youth-gender-affirming-care-policies/?utm_campaign=rss</w:t>
        </w:r>
      </w:hyperlink>
      <w:r>
        <w:t xml:space="preserve"> - Please view link - unable to able to access data</w:t>
      </w:r>
      <w:r/>
    </w:p>
    <w:p>
      <w:pPr>
        <w:pStyle w:val="ListNumber"/>
        <w:spacing w:line="240" w:lineRule="auto"/>
        <w:ind w:left="720"/>
      </w:pPr>
      <w:r/>
      <w:hyperlink r:id="rId10">
        <w:r>
          <w:rPr>
            <w:color w:val="0000EE"/>
            <w:u w:val="single"/>
          </w:rPr>
          <w:t>https://www.kff.org/lgbtq/gender-affirming-care-policy-tracker/</w:t>
        </w:r>
      </w:hyperlink>
      <w:r>
        <w:t xml:space="preserve"> - The Kaiser Family Foundation's Policy Tracker provides comprehensive data on state laws and policies affecting youth access to gender-affirming care (GAC). As of May 2026, 27 states have enacted laws or policies limiting youth access to GAC, with 50% of transgender youth aged 13-17 living in these states. The tracker also highlights ongoing legal challenges and the imposition of professional or legal penalties on healthcare practitioners providing minors with GAC. This resource offers a detailed overview of the evolving landscape of GAC policies across the United States.</w:t>
      </w:r>
      <w:r/>
    </w:p>
    <w:p>
      <w:pPr>
        <w:pStyle w:val="ListNumber"/>
        <w:spacing w:line="240" w:lineRule="auto"/>
        <w:ind w:left="720"/>
      </w:pPr>
      <w:r/>
      <w:hyperlink r:id="rId12">
        <w:r>
          <w:rPr>
            <w:color w:val="0000EE"/>
            <w:u w:val="single"/>
          </w:rPr>
          <w:t>https://www.aclu.org/press-releases/aclu-sues-georgia-over-ban-on-gender-affirming-care-transgender-people-medicaid</w:t>
        </w:r>
      </w:hyperlink>
      <w:r>
        <w:t xml:space="preserve"> - In June 2021, the American Civil Liberties Union (ACLU) filed a lawsuit against the state of Georgia on behalf of two transgender women, Shon Thomas and Gwendolyn Cheney, who were denied access to gender-affirming care under Georgia Medicaid. The lawsuit alleges that Georgia's ban on gender-affirming surgeries violates the U.S. Constitution, the Affordable Care Act, and the Medicaid Act. This case underscores the legal battles transgender individuals face in accessing necessary healthcare services.</w:t>
      </w:r>
      <w:r/>
    </w:p>
    <w:p>
      <w:pPr>
        <w:pStyle w:val="ListNumber"/>
        <w:spacing w:line="240" w:lineRule="auto"/>
        <w:ind w:left="720"/>
      </w:pPr>
      <w:r/>
      <w:hyperlink r:id="rId13">
        <w:r>
          <w:rPr>
            <w:color w:val="0000EE"/>
            <w:u w:val="single"/>
          </w:rPr>
          <w:t>https://www.axios.com/2025/03/18/va-gender-affirming-care-trans-veterans</w:t>
        </w:r>
      </w:hyperlink>
      <w:r>
        <w:t xml:space="preserve"> - In March 2025, the Department of Veterans Affairs (VA) announced it would phase out all gender-affirming medical treatment for transgender veterans, aligning with an executive order from President Trump that stipulates federal recognition of only two sexes. This policy shift affects a small portion of the veteran population and marks a significant reduction in federal support for transgender individuals within the veteran community.</w:t>
      </w:r>
      <w:r/>
    </w:p>
    <w:p>
      <w:pPr>
        <w:pStyle w:val="ListNumber"/>
        <w:spacing w:line="240" w:lineRule="auto"/>
        <w:ind w:left="720"/>
      </w:pPr>
      <w:r/>
      <w:hyperlink r:id="rId14">
        <w:r>
          <w:rPr>
            <w:color w:val="0000EE"/>
            <w:u w:val="single"/>
          </w:rPr>
          <w:t>https://www.axios.com/2023/03/03/gender-affirming-care-trans-youth-us</w:t>
        </w:r>
      </w:hyperlink>
      <w:r>
        <w:t xml:space="preserve"> - Axios Explains: Gender-affirming care in the U.S. discusses the evolving legal and medical landscape surrounding gender-affirming care, particularly for transgender youth. In 2023, numerous U.S. states began enacting bans or restrictions on such care, with over 100 related bills introduced in state legislatures. The article highlights the complexities and challenges faced by transgender individuals in accessing gender-affirming care across the country.</w:t>
      </w:r>
      <w:r/>
    </w:p>
    <w:p>
      <w:pPr>
        <w:pStyle w:val="ListNumber"/>
        <w:spacing w:line="240" w:lineRule="auto"/>
        <w:ind w:left="720"/>
      </w:pPr>
      <w:r/>
      <w:hyperlink r:id="rId11">
        <w:r>
          <w:rPr>
            <w:color w:val="0000EE"/>
            <w:u w:val="single"/>
          </w:rPr>
          <w:t>https://georgiaequality.org/2023/08/federal-judge-restores-access-to-gender-affirming-care-for-georgia-transgender-youth/</w:t>
        </w:r>
      </w:hyperlink>
      <w:r>
        <w:t xml:space="preserve"> - In August 2023, a federal judge issued a temporary injunction halting provisions of Senate Bill 140, Georgia’s restrictions on gender-affirming care for transgender youth, from taking effect while a legal case challenging the legislation proceeds. This decision temporarily restored access to gender-affirming care for transgender youth in Georgia, highlighting the ongoing legal battles over such care in the state.</w:t>
      </w:r>
      <w:r/>
    </w:p>
    <w:p>
      <w:pPr>
        <w:pStyle w:val="ListNumber"/>
        <w:spacing w:line="240" w:lineRule="auto"/>
        <w:ind w:left="720"/>
      </w:pPr>
      <w:r/>
      <w:hyperlink r:id="rId15">
        <w:r>
          <w:rPr>
            <w:color w:val="0000EE"/>
            <w:u w:val="single"/>
          </w:rPr>
          <w:t>https://www.nolo.com/legal-encyclopedia/legal-guide-to-gender-affirming-care.html</w:t>
        </w:r>
      </w:hyperlink>
      <w:r>
        <w:t xml:space="preserve"> - Nolo's Legal Guide to Gender-Affirming Care provides an overview of the laws and policies affecting access to gender-affirming care in the United States. It discusses the variability of state laws, the role of major medical associations in supporting gender-affirming care, and the challenges individuals face in accessing such care due to legal and insurance-related issues. The guide serves as a resource for understanding the complex legal landscape surrounding gender-affirming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tnews.com/2026/04/20/transgender-adults-caught-in-youth-gender-affirming-care-policies/?utm_campaign=rss" TargetMode="External"/><Relationship Id="rId10" Type="http://schemas.openxmlformats.org/officeDocument/2006/relationships/hyperlink" Target="https://www.kff.org/lgbtq/gender-affirming-care-policy-tracker/" TargetMode="External"/><Relationship Id="rId11" Type="http://schemas.openxmlformats.org/officeDocument/2006/relationships/hyperlink" Target="https://georgiaequality.org/2023/08/federal-judge-restores-access-to-gender-affirming-care-for-georgia-transgender-youth/" TargetMode="External"/><Relationship Id="rId12" Type="http://schemas.openxmlformats.org/officeDocument/2006/relationships/hyperlink" Target="https://www.aclu.org/press-releases/aclu-sues-georgia-over-ban-on-gender-affirming-care-transgender-people-medicaid" TargetMode="External"/><Relationship Id="rId13" Type="http://schemas.openxmlformats.org/officeDocument/2006/relationships/hyperlink" Target="https://www.axios.com/2025/03/18/va-gender-affirming-care-trans-veterans" TargetMode="External"/><Relationship Id="rId14" Type="http://schemas.openxmlformats.org/officeDocument/2006/relationships/hyperlink" Target="https://www.axios.com/2023/03/03/gender-affirming-care-trans-youth-us" TargetMode="External"/><Relationship Id="rId15" Type="http://schemas.openxmlformats.org/officeDocument/2006/relationships/hyperlink" Target="https://www.nolo.com/legal-encyclopedia/legal-guide-to-gender-affirming-ca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