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April 20 Reminders: How Classification Changed Queer Rights and Lives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Remembering April 20 as a day when definitions mattered , from Beijing’s psychiatric manuals to Connecticut’s marriage alternatives , helps explain why labels and laws still shape queer lives, why those shifts mattered then, and what they mean for equality today.</w:t>
      </w:r>
      <w:r/>
    </w:p>
    <w:p>
      <w:r/>
      <w:r>
        <w:t>Essential Takeaways</w:t>
      </w:r>
      <w:r/>
      <w:r/>
    </w:p>
    <w:p>
      <w:pPr>
        <w:pStyle w:val="ListBullet"/>
        <w:spacing w:line="240" w:lineRule="auto"/>
        <w:ind w:left="720"/>
      </w:pPr>
      <w:r/>
      <w:r>
        <w:rPr>
          <w:b/>
        </w:rPr>
        <w:t>Medical shift:</w:t>
      </w:r>
      <w:r>
        <w:t xml:space="preserve"> In 2001, China’s psychiatric authority removed homosexuality from its diagnostic manual, signalling that it should no longer be treated as an illness.</w:t>
      </w:r>
      <w:r/>
    </w:p>
    <w:p>
      <w:pPr>
        <w:pStyle w:val="ListBullet"/>
        <w:spacing w:line="240" w:lineRule="auto"/>
        <w:ind w:left="720"/>
      </w:pPr>
      <w:r/>
      <w:r>
        <w:rPr>
          <w:b/>
        </w:rPr>
        <w:t>Legal step:</w:t>
      </w:r>
      <w:r>
        <w:t xml:space="preserve"> In April 2005, Connecticut’s legislature approved civil unions, creating a legal category that recognised same-sex relationships without using the word “marriage.”</w:t>
      </w:r>
      <w:r/>
    </w:p>
    <w:p>
      <w:pPr>
        <w:pStyle w:val="ListBullet"/>
        <w:spacing w:line="240" w:lineRule="auto"/>
        <w:ind w:left="720"/>
      </w:pPr>
      <w:r/>
      <w:r>
        <w:rPr>
          <w:b/>
        </w:rPr>
        <w:t>Practical impact:</w:t>
      </w:r>
      <w:r>
        <w:t xml:space="preserve"> Both moves changed how institutions , hospitals, courts, tax offices , treated queer people, with real effects on daily life and rights.</w:t>
      </w:r>
      <w:r/>
    </w:p>
    <w:p>
      <w:pPr>
        <w:pStyle w:val="ListBullet"/>
        <w:spacing w:line="240" w:lineRule="auto"/>
        <w:ind w:left="720"/>
      </w:pPr>
      <w:r/>
      <w:r>
        <w:rPr>
          <w:b/>
        </w:rPr>
        <w:t>Slow social change:</w:t>
      </w:r>
      <w:r>
        <w:t xml:space="preserve"> Removing a diagnosis or passing a law didn’t erase stigma overnight; families, culture, and policy continued to shape experience.</w:t>
      </w:r>
      <w:r/>
    </w:p>
    <w:p>
      <w:pPr>
        <w:pStyle w:val="ListBullet"/>
        <w:spacing w:line="240" w:lineRule="auto"/>
        <w:ind w:left="720"/>
      </w:pPr>
      <w:r/>
      <w:r>
        <w:rPr>
          <w:b/>
        </w:rPr>
        <w:t>Precedent power:</w:t>
      </w:r>
      <w:r>
        <w:t xml:space="preserve"> Compromises like civil unions often set legal and social precedents that make further equality harder to deny.</w:t>
      </w:r>
      <w:r/>
      <w:r/>
    </w:p>
    <w:p>
      <w:pPr>
        <w:pStyle w:val="Heading2"/>
      </w:pPr>
      <w:r>
        <w:t>Why a date like April 20 feels surprisingly powerful</w:t>
      </w:r>
      <w:r/>
    </w:p>
    <w:p>
      <w:r/>
      <w:r>
        <w:t>Dates can be quiet markers, but they help tell the story of how societies decide who counts as healthy or deserving of rights. The removal of homosexuality from China’s classification of mental disorders in 2001 was one of those technical-looking moves with loud consequences. It changed the official language clinicians used, and that shift trickled into courts, schools, and conversations. You could almost hear , if only briefly , the word “cure” losing its authority.</w:t>
      </w:r>
      <w:r/>
    </w:p>
    <w:p>
      <w:r/>
      <w:r>
        <w:t>That change didn’t spring from nowhere. International psychiatry had already been rethinking diagnostic categories, and pressure from activists and clinicians mattered. According to reporting at the time, the Chinese decision mirrored debates elsewhere, showing how medical consensus and social movements interact. If you’re trying to follow queer history, this is a reminder that small editorial changes in manuals can reshape lives.</w:t>
      </w:r>
      <w:r/>
    </w:p>
    <w:p>
      <w:pPr>
        <w:pStyle w:val="Heading2"/>
      </w:pPr>
      <w:r>
        <w:t>How declassification actually affects people day to day</w:t>
      </w:r>
      <w:r/>
    </w:p>
    <w:p>
      <w:r/>
      <w:r>
        <w:t>Removing a diagnostic label may sound academic, but it stops treatments and interventions that rely on that label. For families and patients, it can mean fewer forced hospitalisations, less “conversion” rhetoric and, crucially, a legal document that no longer validates discrimination in the name of medicine. The effect is both practical and symbolic: institutions have one less tool to justify exclusion, and people get a little more breathing room to live openly.</w:t>
      </w:r>
      <w:r/>
    </w:p>
    <w:p>
      <w:r/>
      <w:r>
        <w:t>That said, social attitudes lag. Even after the 2001 decision, stigma and family expectations continued to influence queer people’s choices in China. Legal change doesn’t instantly rewrite cultural norms, but it opens space for new conversations and protections.</w:t>
      </w:r>
      <w:r/>
    </w:p>
    <w:p>
      <w:pPr>
        <w:pStyle w:val="Heading2"/>
      </w:pPr>
      <w:r>
        <w:t>Civil unions: a compromise that moved the dial in Connecticut</w:t>
      </w:r>
      <w:r/>
    </w:p>
    <w:p>
      <w:r/>
      <w:r>
        <w:t>In April 2005, Connecticut’s legislature approved civil unions for same-sex couples, a move widely reported by US outlets. Civil unions granted many of the practical rights associated with marriage , hospital visitation, inheritance, tax considerations , while avoiding the politically loaded term “marriage.” For couples, that translated into concrete benefits and recognition from state systems.</w:t>
      </w:r>
      <w:r/>
    </w:p>
    <w:p>
      <w:r/>
      <w:r>
        <w:t>These were often sold as compromises: enough legal protection to matter, but not full equality. And yet compromises do work. They force agencies , from social services to revenue departments , to acknowledge relationships that had been invisible. Once recognition exists on paper, people can use it to argue for more.</w:t>
      </w:r>
      <w:r/>
    </w:p>
    <w:p>
      <w:pPr>
        <w:pStyle w:val="Heading2"/>
      </w:pPr>
      <w:r>
        <w:t>Why classifications and categories matter for rights work</w:t>
      </w:r>
      <w:r/>
    </w:p>
    <w:p>
      <w:r/>
      <w:r>
        <w:t>Both medical manuals and civil codes are forms of classification. They tell practitioners, officials and the public what’s normal and what’s exceptional. When institutions change those categories, they change the rules of engagement. According to contemporary coverage, these shifts also create precedents that activists and lawyers can use in future battles.</w:t>
      </w:r>
      <w:r/>
    </w:p>
    <w:p>
      <w:r/>
      <w:r>
        <w:t>If you’re choosing where to focus advocacy or simply want to understand progress, look at the categories: who’s listed, who’s named, and who’s excluded. Those are the levers that make policies stick.</w:t>
      </w:r>
      <w:r/>
    </w:p>
    <w:p>
      <w:pPr>
        <w:pStyle w:val="Heading2"/>
      </w:pPr>
      <w:r>
        <w:t>What to watch next , and practical takeaways for readers</w:t>
      </w:r>
      <w:r/>
    </w:p>
    <w:p>
      <w:r/>
      <w:r>
        <w:t>Legal and medical classifications keep evolving. Watch professional associations, courts and legislatures: changes there often preface broader shifts in social acceptance. For individuals, practical steps matter: know your rights under local law, seek supportive medical professionals, and use precedents to advocate for services or recognition. Community organisations and legal clinics can help translate a change on paper into a change you can use.</w:t>
      </w:r>
      <w:r/>
    </w:p>
    <w:p>
      <w:r/>
      <w:r>
        <w:t>It’s easy to forget that some progress is incremental and bureaucratic, but those quiet edits can be as transformative as big public victories.</w:t>
      </w:r>
      <w:r/>
    </w:p>
    <w:p>
      <w:r/>
      <w:r>
        <w:t>It's a small change that can make every classification and right feel a bit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https://countryqueer.com/stories/article/on-this-day-in-queerstory-china-depathologizes-homosexuality/</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https://www.theguardian.com/world/2001/mar/07/china.johngittings1</w:t>
        </w:r>
      </w:hyperlink>
      <w:r>
        <w:t xml:space="preserve"> - In March 2001, the Chinese Psychiatric Association announced that homosexuality would no longer be regarded as a psychiatric disorder. The new guidelines, effective from April 2001, classified homosexuality as part of 'normal' sexual behaviour, though individuals unhappy with their sexual orientation could still be considered in need of psychiatric help. This decision marked a significant shift in China's mental health policies, aligning with global standards and reflecting a more tolerant attitude towards diverse sexual orientations.</w:t>
      </w:r>
      <w:r/>
    </w:p>
    <w:p>
      <w:pPr>
        <w:pStyle w:val="ListNumber"/>
        <w:spacing w:line="240" w:lineRule="auto"/>
        <w:ind w:left="720"/>
      </w:pPr>
      <w:r/>
      <w:hyperlink r:id="rId11">
        <w:r>
          <w:rPr>
            <w:color w:val="0000EE"/>
            <w:u w:val="single"/>
          </w:rPr>
          <w:t>https://www.latimes.com/archives/la-xpm-2001-mar-06-mn-33985-story.html</w:t>
        </w:r>
      </w:hyperlink>
      <w:r>
        <w:t xml:space="preserve"> - In March 2001, Chinese psychiatrists decided to stop classifying homosexuality as a mental disease. The revised guidelines, effective from April 2001, stated that homosexual behaviour is not to be considered abnormal by definition. However, they suggested that same-sex desires could be a 'mental disorder' for individuals unhappy with their orientation. This change represented a remarkable turnaround for China's mental health establishment, bringing the country closer in line with most Western nations that had removed homosexuality from their list of mental illnesses decades ago.</w:t>
      </w:r>
      <w:r/>
    </w:p>
    <w:p>
      <w:pPr>
        <w:pStyle w:val="ListNumber"/>
        <w:spacing w:line="240" w:lineRule="auto"/>
        <w:ind w:left="720"/>
      </w:pPr>
      <w:r/>
      <w:hyperlink r:id="rId12">
        <w:r>
          <w:rPr>
            <w:color w:val="0000EE"/>
            <w:u w:val="single"/>
          </w:rPr>
          <w:t>https://www.cbsnews.com/news/conn-oks-same-sex-civil-unions/</w:t>
        </w:r>
      </w:hyperlink>
      <w:r>
        <w:t xml:space="preserve"> - In April 2005, Connecticut became the second state in the U.S. to offer civil unions to same-sex couples, following Vermont. Governor M. Jodi Rell signed the legislation into law, granting same-sex couples many of the rights and privileges of married couples. This move was significant as it was the first time a state enacted civil unions without being compelled by court decisions, marking a progressive step in recognising same-sex relationships.</w:t>
      </w:r>
      <w:r/>
    </w:p>
    <w:p>
      <w:pPr>
        <w:pStyle w:val="ListNumber"/>
        <w:spacing w:line="240" w:lineRule="auto"/>
        <w:ind w:left="720"/>
      </w:pPr>
      <w:r/>
      <w:hyperlink r:id="rId13">
        <w:r>
          <w:rPr>
            <w:color w:val="0000EE"/>
            <w:u w:val="single"/>
          </w:rPr>
          <w:t>https://www.cbsnews.com/news/conn-senate-backs-civil-unions/</w:t>
        </w:r>
      </w:hyperlink>
      <w:r>
        <w:t xml:space="preserve"> - In April 2005, the Connecticut Senate approved a landmark bill that would make Connecticut the first state to recognise civil unions between same-sex couples without being pressured by the courts. The bill, which passed with a 27-9 vote, aimed to provide gay and lesbian couples many of the same rights as married couples. The legislation was expected to clear the House of Representatives and be signed into law by Governor M. Jodi Rell.</w:t>
      </w:r>
      <w:r/>
    </w:p>
    <w:p>
      <w:pPr>
        <w:pStyle w:val="ListNumber"/>
        <w:spacing w:line="240" w:lineRule="auto"/>
        <w:ind w:left="720"/>
      </w:pPr>
      <w:r/>
      <w:hyperlink r:id="rId14">
        <w:r>
          <w:rPr>
            <w:color w:val="0000EE"/>
            <w:u w:val="single"/>
          </w:rPr>
          <w:t>https://www.hrc.org/press-releases/connecticut-governor-signs-civil-unions-law</w:t>
        </w:r>
      </w:hyperlink>
      <w:r>
        <w:t xml:space="preserve"> - In April 2005, Connecticut Governor M. Jodi Rell signed into law a bill that offered same-sex couples many of the rights and protections of marriage. The Human Rights Campaign praised the legislation, stating that it was a significant step toward ensuring equality for all families. The law granted same-sex couples the same legal benefits, protections, and responsibilities as married couples, marking a major advancement in LGBTQ+ rights in Connecticut.</w:t>
      </w:r>
      <w:r/>
    </w:p>
    <w:p>
      <w:pPr>
        <w:pStyle w:val="ListNumber"/>
        <w:spacing w:line="240" w:lineRule="auto"/>
        <w:ind w:left="720"/>
      </w:pPr>
      <w:r/>
      <w:hyperlink r:id="rId15">
        <w:r>
          <w:rPr>
            <w:color w:val="0000EE"/>
            <w:u w:val="single"/>
          </w:rPr>
          <w:t>https://www.jud.ct.gov/lawlib/law/civilunion.htm</w:t>
        </w:r>
      </w:hyperlink>
      <w:r>
        <w:t xml:space="preserve"> - Connecticut's civil union law, effective from October 1, 2005, allowed same-sex couples to enter into civil unions, granting them the same legal benefits, protections, and responsibilities as married couples. The law defined civil unions as a legal status parallel to civil marriage at the state level. However, civil unions were repealed on October 1, 2010, and replaced with a law making marriage gender-neutral, allowing same-sex couples to marry.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china-depathologizes-homosexuality/" TargetMode="External"/><Relationship Id="rId10" Type="http://schemas.openxmlformats.org/officeDocument/2006/relationships/hyperlink" Target="https://www.theguardian.com/world/2001/mar/07/china.johngittings1" TargetMode="External"/><Relationship Id="rId11" Type="http://schemas.openxmlformats.org/officeDocument/2006/relationships/hyperlink" Target="https://www.latimes.com/archives/la-xpm-2001-mar-06-mn-33985-story.html" TargetMode="External"/><Relationship Id="rId12" Type="http://schemas.openxmlformats.org/officeDocument/2006/relationships/hyperlink" Target="https://www.cbsnews.com/news/conn-oks-same-sex-civil-unions/" TargetMode="External"/><Relationship Id="rId13" Type="http://schemas.openxmlformats.org/officeDocument/2006/relationships/hyperlink" Target="https://www.cbsnews.com/news/conn-senate-backs-civil-unions/" TargetMode="External"/><Relationship Id="rId14" Type="http://schemas.openxmlformats.org/officeDocument/2006/relationships/hyperlink" Target="https://www.hrc.org/press-releases/connecticut-governor-signs-civil-unions-law" TargetMode="External"/><Relationship Id="rId15" Type="http://schemas.openxmlformats.org/officeDocument/2006/relationships/hyperlink" Target="https://www.jud.ct.gov/lawlib/law/civilunio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