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Montana Supreme Court Ruling for Accurate IDs: What It Means for Trans People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rights, rejoice , a Montana high court has made a practical ruling that matters. The decision says transgender discrimination is sex discrimination, clears a path for accurate government IDs, and could make everyday life easier for trans Montanans , from boarding a plane to voting.</w:t>
      </w:r>
      <w:r/>
    </w:p>
    <w:p>
      <w:r/>
      <w:r>
        <w:t>Essential Takeaways</w:t>
      </w:r>
      <w:r/>
      <w:r/>
    </w:p>
    <w:p>
      <w:pPr>
        <w:pStyle w:val="ListBullet"/>
        <w:spacing w:line="240" w:lineRule="auto"/>
        <w:ind w:left="720"/>
      </w:pPr>
      <w:r/>
      <w:r>
        <w:rPr>
          <w:b/>
        </w:rPr>
        <w:t>Clear legal finding:</w:t>
      </w:r>
      <w:r>
        <w:t xml:space="preserve"> The Montana Supreme Court ruled that discrimination against transgender people is, by its very nature, sex discrimination.</w:t>
      </w:r>
      <w:r/>
    </w:p>
    <w:p>
      <w:pPr>
        <w:pStyle w:val="ListBullet"/>
        <w:spacing w:line="240" w:lineRule="auto"/>
        <w:ind w:left="720"/>
      </w:pPr>
      <w:r/>
      <w:r>
        <w:rPr>
          <w:b/>
        </w:rPr>
        <w:t>Everyday impact:</w:t>
      </w:r>
      <w:r>
        <w:t xml:space="preserve"> Accurate government IDs are necessary to access public life; the ruling helps ensure trans people can get IDs that reflect their gender.</w:t>
      </w:r>
      <w:r/>
    </w:p>
    <w:p>
      <w:pPr>
        <w:pStyle w:val="ListBullet"/>
        <w:spacing w:line="240" w:lineRule="auto"/>
        <w:ind w:left="720"/>
      </w:pPr>
      <w:r/>
      <w:r>
        <w:rPr>
          <w:b/>
        </w:rPr>
        <w:t>Echoes Bostock:</w:t>
      </w:r>
      <w:r>
        <w:t xml:space="preserve"> The court’s reasoning aligns with the U.S. Supreme Court’s 2020 decision in Bostock v. Clayton County, treating anti-trans acts as sex-based discrimination.</w:t>
      </w:r>
      <w:r/>
    </w:p>
    <w:p>
      <w:pPr>
        <w:pStyle w:val="ListBullet"/>
        <w:spacing w:line="240" w:lineRule="auto"/>
        <w:ind w:left="720"/>
      </w:pPr>
      <w:r/>
      <w:r>
        <w:rPr>
          <w:b/>
        </w:rPr>
        <w:t>Local protections matter:</w:t>
      </w:r>
      <w:r>
        <w:t xml:space="preserve"> This decision strengthens Montana-specific protections under the Montana Human Rights Act and could guide lower courts and agencies.</w:t>
      </w:r>
      <w:r/>
    </w:p>
    <w:p>
      <w:pPr>
        <w:pStyle w:val="ListBullet"/>
        <w:spacing w:line="240" w:lineRule="auto"/>
        <w:ind w:left="720"/>
      </w:pPr>
      <w:r/>
      <w:r>
        <w:rPr>
          <w:b/>
        </w:rPr>
        <w:t>Practical relief:</w:t>
      </w:r>
      <w:r>
        <w:t xml:space="preserve"> Trans Montanans should see fewer barriers to things like travel, employment checks and public services once agencies comply.</w:t>
      </w:r>
      <w:r/>
      <w:r/>
    </w:p>
    <w:p>
      <w:pPr>
        <w:pStyle w:val="Heading2"/>
      </w:pPr>
      <w:r>
        <w:t>What the ruling actually said , plain and practical</w:t>
      </w:r>
      <w:r/>
    </w:p>
    <w:p>
      <w:r/>
      <w:r>
        <w:t>The court’s opinion, written by Justice Laurie McKinnon, landed on a straightforward point: when government IDs don’t match a person’s gender identity, the person is being treated differently because of their sex. That’s a sensory detail worth noting , the small things, like a mismatched driver’s licence, can feel humiliating and make everyday tasks sticky and stressful.</w:t>
      </w:r>
      <w:r/>
    </w:p>
    <w:p>
      <w:r/>
      <w:r>
        <w:t>According to local reporting and civil-rights groups, this wasn’t an abstract legal exercise. It grew out of real people hitting brick walls trying to change records. The American Civil Liberties Union of Montana filed briefs and public statements saying the ruling enforces the state’s human-rights law. Practically, that means state agencies will be under pressure to revise their ID procedures.</w:t>
      </w:r>
      <w:r/>
    </w:p>
    <w:p>
      <w:pPr>
        <w:pStyle w:val="Heading2"/>
      </w:pPr>
      <w:r>
        <w:t>How this echoes national law and why that matters</w:t>
      </w:r>
      <w:r/>
    </w:p>
    <w:p>
      <w:r/>
      <w:r>
        <w:t>This Montana decision isn’t operating in isolation. It leans on the same logic as the U.S. Supreme Court’s Bostock decision, which held that firing someone for being transgender is a form of sex discrimination. That precedent has been a lifeline for rights advocates and lawyers challenging discrimination across the states.</w:t>
      </w:r>
      <w:r/>
    </w:p>
    <w:p>
      <w:r/>
      <w:r>
        <w:t>Legal observers at outlets like The Advocate and thematic outlets noted the similarity in reasoning. The Montana court’s alignment boosts the argument that anti-trans measures at the state level clash with established interpretations of sex-discrimination protections. For trans people, the takeaway is simple: judges are increasingly recognising the practical consequences of identity mismatches.</w:t>
      </w:r>
      <w:r/>
    </w:p>
    <w:p>
      <w:pPr>
        <w:pStyle w:val="Heading2"/>
      </w:pPr>
      <w:r>
        <w:t>What this will change day to day for trans Montanans</w:t>
      </w:r>
      <w:r/>
    </w:p>
    <w:p>
      <w:r/>
      <w:r>
        <w:t>Think smaller than sweeping victories: this ruling promises practical relief. With accurate IDs, a person’s commute, job application, travel, and interactions with state services become less fraught. The ruling says IDs are not cosmetic , they’re a passport to public life, and when they’re wrong, that’s a barrier rooted in sex-based bias.</w:t>
      </w:r>
      <w:r/>
    </w:p>
    <w:p>
      <w:r/>
      <w:r>
        <w:t>Advocates recommend trans people check their state agency procedures and get legal advice if they run into refusals. Organisations such as the ACLU of Montana have already offered guidance and represented individuals in related cases. Expect implementation battles next , administrative rules take time to change, and some agencies may drag their feet.</w:t>
      </w:r>
      <w:r/>
    </w:p>
    <w:p>
      <w:pPr>
        <w:pStyle w:val="Heading2"/>
      </w:pPr>
      <w:r>
        <w:t>Politics and backlash: watch for the usual noise</w:t>
      </w:r>
      <w:r/>
    </w:p>
    <w:p>
      <w:r/>
      <w:r>
        <w:t>You won’t be surprised if there’s political pushback. Republicans in other jurisdictions have argued that recognising trans rights undermines women’s rights , a position courts are increasingly rejecting in discrimination law. Opponents are likely to frame the decision as an overreach, so activists should be prepared for public debate and possible appeals.</w:t>
      </w:r>
      <w:r/>
    </w:p>
    <w:p>
      <w:r/>
      <w:r>
        <w:t>That said, this ruling is a reminder that courts can be a sober counterweight to political rhetoric. For the LGBTQ+ community in Montana and beyond, it’s a judicial nod that daily dignity , shown through something as simple as a matching ID , matters in legal terms.</w:t>
      </w:r>
      <w:r/>
    </w:p>
    <w:p>
      <w:pPr>
        <w:pStyle w:val="Heading2"/>
      </w:pPr>
      <w:r>
        <w:t>How to navigate this change if you’re affected</w:t>
      </w:r>
      <w:r/>
    </w:p>
    <w:p>
      <w:r/>
      <w:r>
        <w:t>If you’re a trans Montanan, or advising someone who is, start by checking current state ID policies and any updated guidance from the ACLU of Montana or local trans advocacy groups. Keep records of any denials, ask for written reasons, and seek pro bono legal help if you face resistance. For allies, sharing accurate resources and helping with paperwork can make a big difference.</w:t>
      </w:r>
      <w:r/>
    </w:p>
    <w:p>
      <w:r/>
      <w:r>
        <w:t>And for anyone watching from outside Montana, this is a legal pattern worth tracking. Similar rulings can ripple outward, influencing how agencies and courts treat gender-marker issues elsewhere.</w:t>
      </w:r>
      <w:r/>
    </w:p>
    <w:p>
      <w:r/>
      <w:r>
        <w:t>It's a small but meaningful change that can make daily life easier and safer for trans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5">
        <w:r>
          <w:rPr>
            <w:color w:val="0000EE"/>
            <w:u w:val="single"/>
          </w:rPr>
          <w:t>[3]</w:t>
        </w:r>
      </w:hyperlink>
      <w:r>
        <w:t xml:space="preserve">, </w:t>
      </w:r>
      <w:hyperlink r:id="rId14">
        <w:r>
          <w:rPr>
            <w:color w:val="0000EE"/>
            <w:u w:val="single"/>
          </w:rPr>
          <w:t>[6]</w:t>
        </w:r>
      </w:hyperlink>
      <w:r>
        <w:t xml:space="preserve">- Paragraph 6: </w:t>
      </w:r>
      <w:hyperlink r:id="rId12">
        <w:r>
          <w:rPr>
            <w:color w:val="0000EE"/>
            <w:u w:val="single"/>
          </w:rPr>
          <w:t>[5]</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https://www.lgbtqnation.com/2026/04/pete-kinda-announces-2028-bid-court-delivers-pro-trans-decision-says-something-weird/</w:t>
        </w:r>
      </w:hyperlink>
      <w:r>
        <w:t xml:space="preserve"> - Please view link - unable to able to access data</w:t>
      </w:r>
      <w:r/>
    </w:p>
    <w:p>
      <w:pPr>
        <w:pStyle w:val="ListNumber"/>
        <w:spacing w:line="240" w:lineRule="auto"/>
        <w:ind w:left="720"/>
      </w:pPr>
      <w:r/>
      <w:hyperlink r:id="rId10">
        <w:r>
          <w:rPr>
            <w:color w:val="0000EE"/>
            <w:u w:val="single"/>
          </w:rPr>
          <w:t>https://www.lgbtqnation.com/2026/04/court-rules-trans-people-have-right-accurate-ids-trans-discrimination-sex-discrimination/</w:t>
        </w:r>
      </w:hyperlink>
      <w:r>
        <w:t xml:space="preserve"> - The Supreme Court of Montana ruled that transgender residents have the right to update their legal documents to accurately reflect their gender identity. Justice Laurie McKinnon stated, "Transgender discrimination is, by its very nature, sex discrimination." The court emphasised that government-issued identification documents are essential for accessing public life, and when they do not accurately reflect a person's gender identity, transgender individuals are prevented from obtaining the same attributes of public life that cisgender individuals may obtain.</w:t>
      </w:r>
      <w:r/>
    </w:p>
    <w:p>
      <w:pPr>
        <w:pStyle w:val="ListNumber"/>
        <w:spacing w:line="240" w:lineRule="auto"/>
        <w:ind w:left="720"/>
      </w:pPr>
      <w:r/>
      <w:hyperlink r:id="rId15">
        <w:r>
          <w:rPr>
            <w:color w:val="0000EE"/>
            <w:u w:val="single"/>
          </w:rPr>
          <w:t>https://www.lgbtqnation.com/2026/04/pete-buttigieg-pretty-much-said-hes-running-president-2028/</w:t>
        </w:r>
      </w:hyperlink>
      <w:r>
        <w:t xml:space="preserve"> - During a conversation with Reverend Al Sharpton at the National Action Network’s 35th annual convention, Pete Buttigieg hinted at a 2028 presidential run. Sharpton recalled a lunch with Buttigieg during his 2020 campaign and asked if he should expect to have lunch with Buttigieg as a presidential candidate again in the future. Buttigieg responded, "You save me a seat. I’ll be there." This exchange has sparked speculation about Buttigieg's potential candidacy in the 2028 presidential election.</w:t>
      </w:r>
      <w:r/>
    </w:p>
    <w:p>
      <w:pPr>
        <w:pStyle w:val="ListNumber"/>
        <w:spacing w:line="240" w:lineRule="auto"/>
        <w:ind w:left="720"/>
      </w:pPr>
      <w:r/>
      <w:hyperlink r:id="rId11">
        <w:r>
          <w:rPr>
            <w:color w:val="0000EE"/>
            <w:u w:val="single"/>
          </w:rPr>
          <w:t>https://www.metroweekly.com/2026/04/montana-supreme-court-transgender-id-restrictions/</w:t>
        </w:r>
      </w:hyperlink>
      <w:r>
        <w:t xml:space="preserve"> - The Montana Supreme Court upheld a lower court order blocking the state from enforcing policies that prevent transgender people from obtaining identity documents that reflect their gender identity. The court found that these policies violate transgender individuals' fundamental right to be free from discrimination on the basis of sex under the Montana Constitution. This decision is seen as a significant victory for transgender rights in Montana.</w:t>
      </w:r>
      <w:r/>
    </w:p>
    <w:p>
      <w:pPr>
        <w:pStyle w:val="ListNumber"/>
        <w:spacing w:line="240" w:lineRule="auto"/>
        <w:ind w:left="720"/>
      </w:pPr>
      <w:r/>
      <w:hyperlink r:id="rId12">
        <w:r>
          <w:rPr>
            <w:color w:val="0000EE"/>
            <w:u w:val="single"/>
          </w:rPr>
          <w:t>https://www.aclumontana.org/press-releases/montana-court-affirms-that-gender-identity-discrimination-violates-the-montana-human-rights-act/</w:t>
        </w:r>
      </w:hyperlink>
      <w:r>
        <w:t xml:space="preserve"> - In a victory for equality, a Montana District Court ruled that discrimination based on gender identity violates the Montana Constitution and state statutes prohibiting discrimination on the basis of sex. The case involved a nonbinary resident who was denied a driver's license because Montana's application form allows only "male" or "female" designations. The court's decision reaffirms that transgender and nonbinary Montanans are entitled to the same dignity, respect, and legal protections as everyone else.</w:t>
      </w:r>
      <w:r/>
    </w:p>
    <w:p>
      <w:pPr>
        <w:pStyle w:val="ListNumber"/>
        <w:spacing w:line="240" w:lineRule="auto"/>
        <w:ind w:left="720"/>
      </w:pPr>
      <w:r/>
      <w:hyperlink r:id="rId14">
        <w:r>
          <w:rPr>
            <w:color w:val="0000EE"/>
            <w:u w:val="single"/>
          </w:rPr>
          <w:t>https://www.them.us/story/montana-supreme-court-ruling-transgender-discrimination-case</w:t>
        </w:r>
      </w:hyperlink>
      <w:r>
        <w:t xml:space="preserve"> - The Montana Supreme Court ruled that two state agencies violated the state constitution by not allowing transgender residents to change their gender markers on identity documents. In a 5-2 decision, the court blocked the Montana Department of Public Health and Human Services, as well as the Department of Justice, from refusing to update transgender people's identity documents, siding with two transgender plaintiffs. This ruling is a significant step forward for transgender rights in Montana.</w:t>
      </w:r>
      <w:r/>
    </w:p>
    <w:p>
      <w:pPr>
        <w:pStyle w:val="ListNumber"/>
        <w:spacing w:line="240" w:lineRule="auto"/>
        <w:ind w:left="720"/>
      </w:pPr>
      <w:r/>
      <w:hyperlink r:id="rId13">
        <w:r>
          <w:rPr>
            <w:color w:val="0000EE"/>
            <w:u w:val="single"/>
          </w:rPr>
          <w:t>https://www.aclumontana.org/en/press-releases/montana-court-blocks-state-refusing-correct-sex-markers-transgender-peoples-birth</w:t>
        </w:r>
      </w:hyperlink>
      <w:r>
        <w:t xml:space="preserve"> - A Montana court granted a preliminary injunction preventing the State of Montana from enforcing policies that bar transgender people from obtaining accurate sex designations on their birth certificates and driver’s licenses. The court's decision is a significant victory for transgender rights in Montana, affirming that transgender and nonbinary Montanans are entitled to the same dignity, respect, and legal protections as everyone else.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pete-kinda-announces-2028-bid-court-delivers-pro-trans-decision-says-something-weird/" TargetMode="External"/><Relationship Id="rId10" Type="http://schemas.openxmlformats.org/officeDocument/2006/relationships/hyperlink" Target="https://www.lgbtqnation.com/2026/04/court-rules-trans-people-have-right-accurate-ids-trans-discrimination-sex-discrimination/" TargetMode="External"/><Relationship Id="rId11" Type="http://schemas.openxmlformats.org/officeDocument/2006/relationships/hyperlink" Target="https://www.metroweekly.com/2026/04/montana-supreme-court-transgender-id-restrictions/" TargetMode="External"/><Relationship Id="rId12" Type="http://schemas.openxmlformats.org/officeDocument/2006/relationships/hyperlink" Target="https://www.aclumontana.org/press-releases/montana-court-affirms-that-gender-identity-discrimination-violates-the-montana-human-rights-act/" TargetMode="External"/><Relationship Id="rId13" Type="http://schemas.openxmlformats.org/officeDocument/2006/relationships/hyperlink" Target="https://www.aclumontana.org/en/press-releases/montana-court-blocks-state-refusing-correct-sex-markers-transgender-peoples-birth" TargetMode="External"/><Relationship Id="rId14" Type="http://schemas.openxmlformats.org/officeDocument/2006/relationships/hyperlink" Target="https://www.them.us/story/montana-supreme-court-ruling-transgender-discrimination-case" TargetMode="External"/><Relationship Id="rId15" Type="http://schemas.openxmlformats.org/officeDocument/2006/relationships/hyperlink" Target="https://www.lgbtqnation.com/2026/04/pete-buttigieg-pretty-much-said-hes-running-president-2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