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Talk About Changing Sexuality Labels With Your Partner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Share a quiet conversation: many people find their attractions shift over time, so talking openly about labels, boundaries and expectations helps relationships stay honest, comfortable and connected. This matters whether you’re newly curious, coming out again, or negotiating intimacy across different orientations.</w:t>
      </w:r>
      <w:r/>
    </w:p>
    <w:p>
      <w:r/>
      <w:r>
        <w:t>Essential Takeaways</w:t>
      </w:r>
      <w:r/>
      <w:r/>
    </w:p>
    <w:p>
      <w:pPr>
        <w:pStyle w:val="ListBullet"/>
        <w:spacing w:line="240" w:lineRule="auto"/>
        <w:ind w:left="720"/>
      </w:pPr>
      <w:r/>
      <w:r>
        <w:rPr>
          <w:b/>
        </w:rPr>
        <w:t>Labels are flexible:</w:t>
      </w:r>
      <w:r>
        <w:t xml:space="preserve"> You can change or drop them as your understanding of yourself grows, and past relationships don’t vanish when your attractions evolve.</w:t>
      </w:r>
      <w:r/>
    </w:p>
    <w:p>
      <w:pPr>
        <w:pStyle w:val="ListBullet"/>
        <w:spacing w:line="240" w:lineRule="auto"/>
        <w:ind w:left="720"/>
      </w:pPr>
      <w:r/>
      <w:r>
        <w:rPr>
          <w:b/>
        </w:rPr>
        <w:t>Honest talk helps:</w:t>
      </w:r>
      <w:r>
        <w:t xml:space="preserve"> A direct conversation about identities and expectations usually reduces anxiety and builds closeness.</w:t>
      </w:r>
      <w:r/>
    </w:p>
    <w:p>
      <w:pPr>
        <w:pStyle w:val="ListBullet"/>
        <w:spacing w:line="240" w:lineRule="auto"/>
        <w:ind w:left="720"/>
      </w:pPr>
      <w:r/>
      <w:r>
        <w:rPr>
          <w:b/>
        </w:rPr>
        <w:t>Negotiate intimacy:</w:t>
      </w:r>
      <w:r>
        <w:t xml:space="preserve"> If partners differ in libido or orientation, suggest alternatives like cuddling, massage, date nights or limited scheduled sex.</w:t>
      </w:r>
      <w:r/>
    </w:p>
    <w:p>
      <w:pPr>
        <w:pStyle w:val="ListBullet"/>
        <w:spacing w:line="240" w:lineRule="auto"/>
        <w:ind w:left="720"/>
      </w:pPr>
      <w:r/>
      <w:r>
        <w:rPr>
          <w:b/>
        </w:rPr>
        <w:t>Consider options:</w:t>
      </w:r>
      <w:r>
        <w:t xml:space="preserve"> Mutual masturbation, toys, ethical non-monogamy or professional counselling are valid pathways if compromise is tricky.</w:t>
      </w:r>
      <w:r/>
    </w:p>
    <w:p>
      <w:pPr>
        <w:pStyle w:val="ListBullet"/>
        <w:spacing w:line="240" w:lineRule="auto"/>
        <w:ind w:left="720"/>
      </w:pPr>
      <w:r/>
      <w:r>
        <w:rPr>
          <w:b/>
        </w:rPr>
        <w:t>Language matters:</w:t>
      </w:r>
      <w:r>
        <w:t xml:space="preserve"> Use clear, respectful terms and ask questions to avoid mislabelling and to centre each other’s comfort.</w:t>
      </w:r>
      <w:r/>
      <w:r/>
    </w:p>
    <w:p>
      <w:pPr>
        <w:pStyle w:val="Heading2"/>
      </w:pPr>
      <w:r>
        <w:t>Labels aren’t permanent tattoos , they’re sticky notes you can move</w:t>
      </w:r>
      <w:r/>
    </w:p>
    <w:p>
      <w:r/>
      <w:r>
        <w:t>Feeling nervous is totally normal when your attractions shift. Many people discover new things about themselves at different life stages, and that’s okay. According to relationship guidance resources, sexual identity sits on a spectrum and can change in emphasis over time, so treating a label as temporary can ease pressure. Start by reminding yourself that your history still belongs to you; it doesn’t get erased just because the present looks different. If you frame identity as a handy descriptor rather than a prison, it’s easier to try on words and find what fits.</w:t>
      </w:r>
      <w:r/>
    </w:p>
    <w:p>
      <w:pPr>
        <w:pStyle w:val="Heading2"/>
      </w:pPr>
      <w:r>
        <w:t>Say the awkward stuff first , it clears the air fast</w:t>
      </w:r>
      <w:r/>
    </w:p>
    <w:p>
      <w:r/>
      <w:r>
        <w:t>It’s tempting to avoid a tricky chat, but sweeping it under the rug usually creates more anxiety. Practical advice from relationship platforms suggests opening with curiosity: “I’ve noticed my attractions feel different lately , can we talk about what that means?” That kind of line invites collaboration rather than defensiveness. Try to set aside time without distractions, use “I” statements, and be honest about worries , like being mislabelled or losing community recognition. Chances are your partner will be relieved you started the conversation.</w:t>
      </w:r>
      <w:r/>
    </w:p>
    <w:p>
      <w:pPr>
        <w:pStyle w:val="Heading2"/>
      </w:pPr>
      <w:r>
        <w:t>When orientations differ: negotiate intimacy, not ultimatums</w:t>
      </w:r>
      <w:r/>
    </w:p>
    <w:p>
      <w:r/>
      <w:r>
        <w:t>Different needs around sex are one of the most common fallout points when identities don’t match. For asexual-allosexual couples, relationship guides recommend discussing alternatives to penetrative sex , think sensual touch, massages, cuddling, or scheduled intimate sessions. If both of you are open, mutual masturbation or toys can be compromises that respect boundaries. If ethical non-monogamy feels like a possibility, agree rules up front. And if you can’t find a workable middle ground, a couples counsellor experienced in queer and asexual relationships can help translate needs into a sustainable arrangement.</w:t>
      </w:r>
      <w:r/>
    </w:p>
    <w:p>
      <w:pPr>
        <w:pStyle w:val="Heading2"/>
      </w:pPr>
      <w:r>
        <w:t>Words and community: why names matter and how to choose them</w:t>
      </w:r>
      <w:r/>
    </w:p>
    <w:p>
      <w:r/>
      <w:r>
        <w:t>Language gives shape to identity, but the same words mean different things to different people. Resources from advocacy groups and glossaries can help you learn terms like bisexual, pansexual, nonbinary, asexual and aromantic, along with the nuance each carries. Ask your partner what label they prefer and explain yours. It’s fine to say “I don’t know yet” , that honesty often feels more honest and authentic than forcing a label. Using shared language makes it easier to explain yourselves to friends and family and to find communities that feel supportive.</w:t>
      </w:r>
      <w:r/>
    </w:p>
    <w:p>
      <w:pPr>
        <w:pStyle w:val="Heading2"/>
      </w:pPr>
      <w:r>
        <w:t>Practical steps to make the transition less scary</w:t>
      </w:r>
      <w:r/>
    </w:p>
    <w:p>
      <w:r/>
      <w:r>
        <w:t>Start small: bring the topic up in a low-stakes moment, not mid-argument. Read together reputable guides about sexual orientation and asexual/allosexual partnerships so you’re on the same page. Set clear boundaries and experiment with intimacy slowly, checking in regularly. If public labels worry you, decide together how you’ll introduce this change to others, or whether you’ll keep it private. Finally, remember to be kind to yourself , identity shifts can take time and grieving, but they can also bring relief and a deeper sense of self.</w:t>
      </w:r>
      <w:r/>
    </w:p>
    <w:p>
      <w:r/>
      <w:r>
        <w:t>It’s a small change in phrasing that can make a big difference in how close you feel.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2">
        <w:r>
          <w:rPr>
            <w:color w:val="0000EE"/>
            <w:u w:val="single"/>
          </w:rPr>
          <w:t>[5]</w:t>
        </w:r>
      </w:hyperlink>
      <w:r>
        <w:t xml:space="preserve">, </w:t>
      </w:r>
      <w:hyperlink r:id="rId11">
        <w:r>
          <w:rPr>
            <w:color w:val="0000EE"/>
            <w:u w:val="single"/>
          </w:rPr>
          <w:t>[6]</w:t>
        </w:r>
      </w:hyperlink>
      <w:r>
        <w:t xml:space="preserve">- Paragraph 5: </w:t>
      </w:r>
      <w:hyperlink r:id="rId15">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https://shepherdexpress.com/lgbtq/dear-ruthie/dont-let-others-define-you/</w:t>
        </w:r>
      </w:hyperlink>
      <w:r>
        <w:t xml:space="preserve"> - Please view link - unable to able to access data</w:t>
      </w:r>
      <w:r/>
    </w:p>
    <w:p>
      <w:pPr>
        <w:pStyle w:val="ListNumber"/>
        <w:spacing w:line="240" w:lineRule="auto"/>
        <w:ind w:left="720"/>
      </w:pPr>
      <w:r/>
      <w:hyperlink r:id="rId10">
        <w:r>
          <w:rPr>
            <w:color w:val="0000EE"/>
            <w:u w:val="single"/>
          </w:rPr>
          <w:t>https://www.supportiv.com/relationships/understanding-your-sexual-identity</w:t>
        </w:r>
      </w:hyperlink>
      <w:r>
        <w:t xml:space="preserve"> - This article discusses the fluidity of sexual identity, emphasizing that labels are not permanent and can change over time. It encourages individuals to explore their identities without pressure, highlighting that sexual identity can evolve and that it's acceptable to adjust labels as one learns more about oneself. The piece also reassures readers that their identity is valid, regardless of whether it changes or becomes more deeply ingrained.</w:t>
      </w:r>
      <w:r/>
    </w:p>
    <w:p>
      <w:pPr>
        <w:pStyle w:val="ListNumber"/>
        <w:spacing w:line="240" w:lineRule="auto"/>
        <w:ind w:left="720"/>
      </w:pPr>
      <w:r/>
      <w:hyperlink r:id="rId15">
        <w:r>
          <w:rPr>
            <w:color w:val="0000EE"/>
            <w:u w:val="single"/>
          </w:rPr>
          <w:t>https://www.nlgja.org/resources/stylebook</w:t>
        </w:r>
      </w:hyperlink>
      <w:r>
        <w:t xml:space="preserve"> - The National Lesbian &amp; Gay Journalists Association's Stylebook provides guidelines on LGBTQ+ terminology, including the definition of sexual orientation as referring to sexual, emotional, or romantic attraction to another person. It advises against using imprecise terms like 'sexual preference' or 'sexuality' and emphasizes the importance of not assuming a person's sexual orientation based on appearance or relationship history.</w:t>
      </w:r>
      <w:r/>
    </w:p>
    <w:p>
      <w:pPr>
        <w:pStyle w:val="ListNumber"/>
        <w:spacing w:line="240" w:lineRule="auto"/>
        <w:ind w:left="720"/>
      </w:pPr>
      <w:r/>
      <w:hyperlink r:id="rId13">
        <w:r>
          <w:rPr>
            <w:color w:val="0000EE"/>
            <w:u w:val="single"/>
          </w:rPr>
          <w:t>https://www.aforace.com/guides/the-journey-together-a-relationship-guide-to-asexual-allosexual-partnerships</w:t>
        </w:r>
      </w:hyperlink>
      <w:r>
        <w:t xml:space="preserve"> - This guide offers strategies for navigating intimacy in relationships between asexual and allosexual partners. It emphasizes the importance of clear communication and understanding personal boundaries. The article provides practical tips, such as defining personal boundaries, communicating them respectfully, and establishing 'safe words' or signals to ensure both partners feel comfortable and understood.</w:t>
      </w:r>
      <w:r/>
    </w:p>
    <w:p>
      <w:pPr>
        <w:pStyle w:val="ListNumber"/>
        <w:spacing w:line="240" w:lineRule="auto"/>
        <w:ind w:left="720"/>
      </w:pPr>
      <w:r/>
      <w:hyperlink r:id="rId12">
        <w:r>
          <w:rPr>
            <w:color w:val="0000EE"/>
            <w:u w:val="single"/>
          </w:rPr>
          <w:t>https://www.thetaskforce.org/app/uploads/2023/05/Task-Force-LGBTQ-RJ-Glossary-of-Terms.pdf</w:t>
        </w:r>
      </w:hyperlink>
      <w:r>
        <w:t xml:space="preserve"> - The LGBTQ+ Glossary of Terms by the National LGBTQ Task Force defines 'aromanticism' as a romantic orientation where a person experiences little to no romantic attraction and/or has no desire to form romantic relationships. It also defines 'asexuality' as a sexual orientation where a person experiences little to no sexual attraction to others.</w:t>
      </w:r>
      <w:r/>
    </w:p>
    <w:p>
      <w:pPr>
        <w:pStyle w:val="ListNumber"/>
        <w:spacing w:line="240" w:lineRule="auto"/>
        <w:ind w:left="720"/>
      </w:pPr>
      <w:r/>
      <w:hyperlink r:id="rId11">
        <w:r>
          <w:rPr>
            <w:color w:val="0000EE"/>
            <w:u w:val="single"/>
          </w:rPr>
          <w:t>https://www.buildfaith.org/understanding-lgbtqia-plus-identities-common-key-terms/</w:t>
        </w:r>
      </w:hyperlink>
      <w:r>
        <w:t xml:space="preserve"> - This article provides definitions for various sexual orientation terms, including 'asexual' (or 'ace'), referring to people who experience no sexual attraction to other people or for whom sexual attraction or interest is low or neutral. It also defines 'aromantic' as a romantic orientation where a person experiences little to no romantic attraction and/or has no desire to form romantic relationships.</w:t>
      </w:r>
      <w:r/>
    </w:p>
    <w:p>
      <w:pPr>
        <w:pStyle w:val="ListNumber"/>
        <w:spacing w:line="240" w:lineRule="auto"/>
        <w:ind w:left="720"/>
      </w:pPr>
      <w:r/>
      <w:hyperlink r:id="rId14">
        <w:r>
          <w:rPr>
            <w:color w:val="0000EE"/>
            <w:u w:val="single"/>
          </w:rPr>
          <w:t>https://kinseyscale.org/blog/sexual-orientations-a-complete-guide-to-types-definitions-and-the-spectrum</w:t>
        </w:r>
      </w:hyperlink>
      <w:r>
        <w:t xml:space="preserve"> - This comprehensive guide explains the distinction between romantic and sexual attraction, introducing the 'split attraction model.' It clarifies that some individuals may experience romantic attraction without sexual attraction, and vice versa, highlighting the complexity and diversity of human attraction and the importance of understanding these nuances in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epherdexpress.com/lgbtq/dear-ruthie/dont-let-others-define-you/" TargetMode="External"/><Relationship Id="rId10" Type="http://schemas.openxmlformats.org/officeDocument/2006/relationships/hyperlink" Target="https://www.supportiv.com/relationships/understanding-your-sexual-identity" TargetMode="External"/><Relationship Id="rId11" Type="http://schemas.openxmlformats.org/officeDocument/2006/relationships/hyperlink" Target="https://www.buildfaith.org/understanding-lgbtqia-plus-identities-common-key-terms/" TargetMode="External"/><Relationship Id="rId12" Type="http://schemas.openxmlformats.org/officeDocument/2006/relationships/hyperlink" Target="https://www.thetaskforce.org/app/uploads/2023/05/Task-Force-LGBTQ-RJ-Glossary-of-Terms.pdf" TargetMode="External"/><Relationship Id="rId13" Type="http://schemas.openxmlformats.org/officeDocument/2006/relationships/hyperlink" Target="https://www.aforace.com/guides/the-journey-together-a-relationship-guide-to-asexual-allosexual-partnerships" TargetMode="External"/><Relationship Id="rId14" Type="http://schemas.openxmlformats.org/officeDocument/2006/relationships/hyperlink" Target="https://kinseyscale.org/blog/sexual-orientations-a-complete-guide-to-types-definitions-and-the-spectrum" TargetMode="External"/><Relationship Id="rId15" Type="http://schemas.openxmlformats.org/officeDocument/2006/relationships/hyperlink" Target="https://www.nlgja.org/resources/style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