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Grindr for Equality Initiative: Out in the Open Tackles Chemsex and Stigma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frank, platform-led conversations , Grindr for Equality’s new Out in the Open series pairs app reach with expert support to de-stigmatise chemsex, connect UK queer users to help, and push for more compassionate public dialogue.</w:t>
      </w:r>
      <w:r/>
    </w:p>
    <w:p>
      <w:r/>
      <w:r>
        <w:t>Essential Takeaways</w:t>
      </w:r>
      <w:r/>
      <w:r/>
    </w:p>
    <w:p>
      <w:pPr>
        <w:pStyle w:val="ListBullet"/>
        <w:spacing w:line="240" w:lineRule="auto"/>
        <w:ind w:left="720"/>
      </w:pPr>
      <w:r/>
      <w:r>
        <w:rPr>
          <w:b/>
        </w:rPr>
        <w:t>New series launched:</w:t>
      </w:r>
      <w:r>
        <w:t xml:space="preserve"> Grindr for Equality has released Out in the Open, a content series addressing chemsex and related mental-health issues.</w:t>
      </w:r>
      <w:r/>
    </w:p>
    <w:p>
      <w:pPr>
        <w:pStyle w:val="ListBullet"/>
        <w:spacing w:line="240" w:lineRule="auto"/>
        <w:ind w:left="720"/>
      </w:pPr>
      <w:r/>
      <w:r>
        <w:rPr>
          <w:b/>
        </w:rPr>
        <w:t>Direct support in-app:</w:t>
      </w:r>
      <w:r>
        <w:t xml:space="preserve"> Users in the UK can access links to You Are Loved and Switchboard via Grindr’s Safety &amp; Privacy Centre for immediate help.</w:t>
      </w:r>
      <w:r/>
    </w:p>
    <w:p>
      <w:pPr>
        <w:pStyle w:val="ListBullet"/>
        <w:spacing w:line="240" w:lineRule="auto"/>
        <w:ind w:left="720"/>
      </w:pPr>
      <w:r/>
      <w:r>
        <w:rPr>
          <w:b/>
        </w:rPr>
        <w:t>Worrying stats:</w:t>
      </w:r>
      <w:r>
        <w:t xml:space="preserve"> Grindr and partner research found 19% of LGBTQ+ people have lost someone to a drug-related death, and 28% reported sex while using drugs in the past year.</w:t>
      </w:r>
      <w:r/>
    </w:p>
    <w:p>
      <w:pPr>
        <w:pStyle w:val="ListBullet"/>
        <w:spacing w:line="240" w:lineRule="auto"/>
        <w:ind w:left="720"/>
      </w:pPr>
      <w:r/>
      <w:r>
        <w:rPr>
          <w:b/>
        </w:rPr>
        <w:t>Voices involved:</w:t>
      </w:r>
      <w:r>
        <w:t xml:space="preserve"> Campaign includes experts and lived-experience speakers , from You Are Loved and Switchboard to wellbeing app Voda and public figures.</w:t>
      </w:r>
      <w:r/>
    </w:p>
    <w:p>
      <w:pPr>
        <w:pStyle w:val="ListBullet"/>
        <w:spacing w:line="240" w:lineRule="auto"/>
        <w:ind w:left="720"/>
      </w:pPr>
      <w:r/>
      <w:r>
        <w:rPr>
          <w:b/>
        </w:rPr>
        <w:t>Practical aim:</w:t>
      </w:r>
      <w:r>
        <w:t xml:space="preserve"> The programme pairs awareness with harm-reduction resources and signposts treatment and mental-health support.</w:t>
      </w:r>
      <w:r/>
      <w:r/>
    </w:p>
    <w:p>
      <w:pPr>
        <w:pStyle w:val="Heading2"/>
      </w:pPr>
      <w:r>
        <w:t>Why this series matters now: scale, silence and real consequences</w:t>
      </w:r>
      <w:r/>
    </w:p>
    <w:p>
      <w:r/>
      <w:r>
        <w:t>Grindr reaches millions globally, and that reach is what makes Out in the Open notable; the series uses the app’s content channels to surface conversations most queer people have been having privately. You can almost feel the relief in hearing shame named aloud, because stigma rarely smells anything but isolation. According to the research shared, nearly one in five LGBTQ+ people have been bereaved by a drug-related death, underlining why silence is dangerous.</w:t>
      </w:r>
      <w:r/>
    </w:p>
    <w:p>
      <w:r/>
      <w:r>
        <w:t>Grindr for Equality has a track record of health-focused content and partnerships, and this is an extension of that work , a move from in-app notices to deeper conversations that include frontline services and lived experience. If you’re a user or know someone affected, the practical benefit is immediate: signposts to You Are Loved and Switchboard sit inside the app so help is only a few taps away.</w:t>
      </w:r>
      <w:r/>
    </w:p>
    <w:p>
      <w:pPr>
        <w:pStyle w:val="Heading2"/>
      </w:pPr>
      <w:r>
        <w:t>What the research shows and what it means for community care</w:t>
      </w:r>
      <w:r/>
    </w:p>
    <w:p>
      <w:r/>
      <w:r>
        <w:t>The data behind the series points to drivers like loneliness, community pressures, and sexual culture , all familiar themes in queer life that can push people towards risk. Three in five UK adults are unfamiliar with the term chemsex, while many in the community see it as highly stigmatised, which means prevention depends as much on language and safe spaces as on clinical services.</w:t>
      </w:r>
      <w:r/>
    </w:p>
    <w:p>
      <w:r/>
      <w:r>
        <w:t>That’s why this programme pairs storytelling with harm-reduction advice and clearer routes to treatment. For anyone choosing where to start, look for apps and resources that combine non-judgemental peer support with professional referrals , that blend is what campaigners say reduces shame and increases help-seeking.</w:t>
      </w:r>
      <w:r/>
    </w:p>
    <w:p>
      <w:pPr>
        <w:pStyle w:val="Heading2"/>
      </w:pPr>
      <w:r>
        <w:t>How the campaign connects people to practical help</w:t>
      </w:r>
      <w:r/>
    </w:p>
    <w:p>
      <w:r/>
      <w:r>
        <w:t>Out in the Open isn’t just video and podcasts; Grindr has updated its Safety &amp; Privacy Centre and content hub so users can find local support quickly. The series is hosted across Grindr Presents, YouTube, Spotify and Apple Podcasts, and in-app links point directly to You Are Loved and Switchboard for UK users.</w:t>
      </w:r>
      <w:r/>
    </w:p>
    <w:p>
      <w:r/>
      <w:r>
        <w:t>If you need support immediately, the campaign lists You Are Loved’s resources and Switchboard’s helpline , concrete options rather than abstract pledges. For friends and partners, the takeaway is simple: be ready to listen without judgement and share clear, easy-to-access contacts.</w:t>
      </w:r>
      <w:r/>
    </w:p>
    <w:p>
      <w:pPr>
        <w:pStyle w:val="Heading2"/>
      </w:pPr>
      <w:r>
        <w:t>Voices leading the conversation , lived experience and frontline perspective</w:t>
      </w:r>
      <w:r/>
    </w:p>
    <w:p>
      <w:r/>
      <w:r>
        <w:t>The series brings together campaigners, clinicians, helpline staff and artists to explore how grief, shame and the search for belonging intersect with drug use. Contributors include You Are Loved’s founder, Switchboard charity staff, Voda’s wellbeing team, and public figures speaking from personal experience. That mix gives the series both credibility and emotional weight.</w:t>
      </w:r>
      <w:r/>
    </w:p>
    <w:p>
      <w:r/>
      <w:r>
        <w:t>Hearing someone you recognise talk about boundaries, recovery and community care helps normalise reaching out. Expect frank conversations about why treatment access must be more inclusive, and why queer-centred services matter when mainstream provision feels remote or judgemental.</w:t>
      </w:r>
      <w:r/>
    </w:p>
    <w:p>
      <w:pPr>
        <w:pStyle w:val="Heading2"/>
      </w:pPr>
      <w:r>
        <w:t>Choosing safer routes forward: what to do if you’re concerned</w:t>
      </w:r>
      <w:r/>
    </w:p>
    <w:p>
      <w:r/>
      <w:r>
        <w:t>If you use Grindr and are worried about chemsex for yourself or someone else, start with the app’s Safety &amp; Privacy Centre to find local support links. For immediate help in the UK, you can contact You Are Loved or Switchboard’s helpline. More generally, favour services that offer non-judgemental, queer-competent care and look for harm-reduction guidance rather than punitive advice.</w:t>
      </w:r>
      <w:r/>
    </w:p>
    <w:p>
      <w:r/>
      <w:r>
        <w:t>And remember: starting a conversation in a safe, private space can be the first step toward recovery , even a short, empathetic check-in makes a difference.</w:t>
      </w:r>
      <w:r/>
    </w:p>
    <w:p>
      <w:r/>
      <w:r>
        <w:t>It's a small change that can make every conversation safer and every person more likely to get help.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1">
        <w:r>
          <w:rPr>
            <w:color w:val="0000EE"/>
            <w:u w:val="single"/>
          </w:rPr>
          <w:t>[3]</w:t>
        </w:r>
      </w:hyperlink>
      <w:r>
        <w:t xml:space="preserve">, </w:t>
      </w:r>
      <w:hyperlink r:id="rId13">
        <w:r>
          <w:rPr>
            <w:color w:val="0000EE"/>
            <w:u w:val="single"/>
          </w:rPr>
          <w:t>[5]</w:t>
        </w:r>
      </w:hyperlink>
      <w:r>
        <w:t xml:space="preserve">- Paragraph 5: </w:t>
      </w:r>
      <w:hyperlink r:id="rId12">
        <w:r>
          <w:rPr>
            <w:color w:val="0000EE"/>
            <w:u w:val="single"/>
          </w:rPr>
          <w:t>[4]</w:t>
        </w:r>
      </w:hyperlink>
      <w:r>
        <w:t xml:space="preserve">, </w:t>
      </w:r>
      <w:hyperlink r:id="rId13">
        <w:r>
          <w:rPr>
            <w:color w:val="0000EE"/>
            <w:u w:val="single"/>
          </w:rPr>
          <w:t>[5]</w:t>
        </w:r>
      </w:hyperlink>
      <w:r>
        <w:t xml:space="preserve">- Paragraph 6: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https://www.cityam.com/grindr-for-equality-launches-out-in-the-open-a-new-series-connecting-the-lgbtq-community-to-the-conversations-that-matter/</w:t>
        </w:r>
      </w:hyperlink>
      <w:r>
        <w:t xml:space="preserve"> - Please view link - unable to able to access data</w:t>
      </w:r>
      <w:r/>
    </w:p>
    <w:p>
      <w:pPr>
        <w:pStyle w:val="ListNumber"/>
        <w:spacing w:line="240" w:lineRule="auto"/>
        <w:ind w:left="720"/>
      </w:pPr>
      <w:r/>
      <w:hyperlink r:id="rId10">
        <w:r>
          <w:rPr>
            <w:color w:val="0000EE"/>
            <w:u w:val="single"/>
          </w:rPr>
          <w:t>https://www.grindr.com/g4e/</w:t>
        </w:r>
      </w:hyperlink>
      <w:r>
        <w:t xml:space="preserve"> - Grindr for Equality is Grindr's global social impact initiative, dedicated to advancing the health and human rights of LGBTQ+ people worldwide. Launched in 2015, it leverages Grindr's extensive reach to connect users with trusted health information, testing, and care. Through partnerships with public health authorities, nonprofits, and communities, Grindr for Equality aims to ensure every LGBTQ+ person can live free from discrimination, with equal rights under the law, and equitable access to health services and resources.</w:t>
      </w:r>
      <w:r/>
    </w:p>
    <w:p>
      <w:pPr>
        <w:pStyle w:val="ListNumber"/>
        <w:spacing w:line="240" w:lineRule="auto"/>
        <w:ind w:left="720"/>
      </w:pPr>
      <w:r/>
      <w:hyperlink r:id="rId11">
        <w:r>
          <w:rPr>
            <w:color w:val="0000EE"/>
            <w:u w:val="single"/>
          </w:rPr>
          <w:t>https://www.grindr.com/blog/grindr-presents-the-equality-spotlight-a-series-exploring-lgbtq-health-and-human-rights-worldwide</w:t>
        </w:r>
      </w:hyperlink>
      <w:r>
        <w:t xml:space="preserve"> - Grindr Presents 'The Equality Spotlight' is a five-episode series exploring stories shaping Grindr for Equality's mission: a world where LGBTQ+ lives are free, equal, and just. The series delves into topics such as DoxyPEP, a post-exposure antibiotic reducing the risk of bacterial STIs; the Besotón Sidoso in Mexico City, a mass kiss-in challenging HIV stigma; challenges faced by LGBTQ+ seniors in housing; advancements in HIV treatment; and the decriminalisation of same-sex relationships in Namibia.</w:t>
      </w:r>
      <w:r/>
    </w:p>
    <w:p>
      <w:pPr>
        <w:pStyle w:val="ListNumber"/>
        <w:spacing w:line="240" w:lineRule="auto"/>
        <w:ind w:left="720"/>
      </w:pPr>
      <w:r/>
      <w:hyperlink r:id="rId12">
        <w:r>
          <w:rPr>
            <w:color w:val="0000EE"/>
            <w:u w:val="single"/>
          </w:rPr>
          <w:t>https://www.grindr.com/g4e/health</w:t>
        </w:r>
      </w:hyperlink>
      <w:r>
        <w:t xml:space="preserve"> - Grindr for Equality's health initiatives empower LGBTQ+ individuals and communities with knowledge and tools to take charge of their health. Since 2015, Grindr for Equality has worked to improve health outcomes for LGBTQ+ people globally by connecting users to trusted health information, testing, and care. Through innovative in-app campaigns and global partnerships, Grindr for Equality has transformed Grindr into a platform for public health, reaching millions of users with messages that save lives.</w:t>
      </w:r>
      <w:r/>
    </w:p>
    <w:p>
      <w:pPr>
        <w:pStyle w:val="ListNumber"/>
        <w:spacing w:line="240" w:lineRule="auto"/>
        <w:ind w:left="720"/>
      </w:pPr>
      <w:r/>
      <w:hyperlink r:id="rId13">
        <w:r>
          <w:rPr>
            <w:color w:val="0000EE"/>
            <w:u w:val="single"/>
          </w:rPr>
          <w:t>https://www.grindr.com/category/grindr-for-equality</w:t>
        </w:r>
      </w:hyperlink>
      <w:r>
        <w:t xml:space="preserve"> - Grindr for Equality is Grindr's global social impact initiative, dedicated to advancing the health and human rights of LGBTQ+ people worldwide. Launched in 2015, Grindr for Equality harnesses the unmatched reach of the Grindr app, with 14.5 million global monthly users, to connect communities with information from trusted partners. By working directly with public health authorities, nonprofits, and communities, Grindr for Equality aims to ensure every LGBTQ+ person can live free from discrimination, with equal rights under the law, and equitable access to health services and resources.</w:t>
      </w:r>
      <w:r/>
    </w:p>
    <w:p>
      <w:pPr>
        <w:pStyle w:val="ListNumber"/>
        <w:spacing w:line="240" w:lineRule="auto"/>
        <w:ind w:left="720"/>
      </w:pPr>
      <w:r/>
      <w:hyperlink r:id="rId14">
        <w:r>
          <w:rPr>
            <w:color w:val="0000EE"/>
            <w:u w:val="single"/>
          </w:rPr>
          <w:t>https://www.grindr.com/blog/on-human-rights-day-celebrating-the-power-of-community</w:t>
        </w:r>
      </w:hyperlink>
      <w:r>
        <w:t xml:space="preserve"> - On Human Rights Day, Grindr reflects on the inherent rights of every LGBTQ+ person to health, equality, and safety. Despite challenges, the LGBTQ+ community demonstrates extraordinary resilience. Grindr's role in supporting health, equality, and safety is highlighted, acknowledging the year's challenges and the importance of connection in protecting and advancing LGBTQ rights.</w:t>
      </w:r>
      <w:r/>
    </w:p>
    <w:p>
      <w:pPr>
        <w:pStyle w:val="ListNumber"/>
        <w:spacing w:line="240" w:lineRule="auto"/>
        <w:ind w:left="720"/>
      </w:pPr>
      <w:r/>
      <w:hyperlink r:id="rId12">
        <w:r>
          <w:rPr>
            <w:color w:val="0000EE"/>
            <w:u w:val="single"/>
          </w:rPr>
          <w:t>https://www.grindr.com/g4e/health</w:t>
        </w:r>
      </w:hyperlink>
      <w:r>
        <w:t xml:space="preserve"> - Grindr for Equality's health initiatives empower LGBTQ+ individuals and communities with knowledge and tools to take charge of their health. Since 2015, Grindr for Equality has worked to improve health outcomes for LGBTQ+ people globally by connecting users to trusted health information, testing, and care. Through innovative in-app campaigns and global partnerships, Grindr for Equality has transformed Grindr into a platform for public health, reaching millions of users with messages that save lives.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ityam.com/grindr-for-equality-launches-out-in-the-open-a-new-series-connecting-the-lgbtq-community-to-the-conversations-that-matter/" TargetMode="External"/><Relationship Id="rId10" Type="http://schemas.openxmlformats.org/officeDocument/2006/relationships/hyperlink" Target="https://www.grindr.com/g4e/" TargetMode="External"/><Relationship Id="rId11" Type="http://schemas.openxmlformats.org/officeDocument/2006/relationships/hyperlink" Target="https://www.grindr.com/blog/grindr-presents-the-equality-spotlight-a-series-exploring-lgbtq-health-and-human-rights-worldwide" TargetMode="External"/><Relationship Id="rId12" Type="http://schemas.openxmlformats.org/officeDocument/2006/relationships/hyperlink" Target="https://www.grindr.com/g4e/health" TargetMode="External"/><Relationship Id="rId13" Type="http://schemas.openxmlformats.org/officeDocument/2006/relationships/hyperlink" Target="https://www.grindr.com/category/grindr-for-equality" TargetMode="External"/><Relationship Id="rId14" Type="http://schemas.openxmlformats.org/officeDocument/2006/relationships/hyperlink" Target="https://www.grindr.com/blog/on-human-rights-day-celebrating-the-power-of-commu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