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Pittsburgh’s Arts and Pride Scenes Are Blooming This Spring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into spring, Pittsburgh’s queer community is stepping outside, reclaiming spaces, and turning small joys into civic change , here’s how local arts leaders, new youth honourees, and Pride organisers are shaping what comes next.</w:t>
      </w:r>
      <w:r/>
    </w:p>
    <w:p>
      <w:r/>
      <w:r>
        <w:t>Essential Takeaways</w:t>
      </w:r>
      <w:r/>
      <w:r/>
    </w:p>
    <w:p>
      <w:pPr>
        <w:pStyle w:val="ListBullet"/>
        <w:spacing w:line="240" w:lineRule="auto"/>
        <w:ind w:left="720"/>
      </w:pPr>
      <w:r/>
      <w:r>
        <w:rPr>
          <w:b/>
        </w:rPr>
        <w:t>Community-led arts:</w:t>
      </w:r>
      <w:r>
        <w:t xml:space="preserve"> Westmoreland Cultural Trust is doubling down on local programming and inclusive events under new leadership, with a sturdy, historic feel to venues and outreach.</w:t>
      </w:r>
      <w:r/>
    </w:p>
    <w:p>
      <w:pPr>
        <w:pStyle w:val="ListBullet"/>
        <w:spacing w:line="240" w:lineRule="auto"/>
        <w:ind w:left="720"/>
      </w:pPr>
      <w:r/>
      <w:r>
        <w:rPr>
          <w:b/>
        </w:rPr>
        <w:t>Young changemakers:</w:t>
      </w:r>
      <w:r>
        <w:t xml:space="preserve"> Allies for Health + Wellbeing named 12 Bright Young People driving queer-forward work across arts, health and education , energetic, grassroots, celebratory.</w:t>
      </w:r>
      <w:r/>
    </w:p>
    <w:p>
      <w:pPr>
        <w:pStyle w:val="ListBullet"/>
        <w:spacing w:line="240" w:lineRule="auto"/>
        <w:ind w:left="720"/>
      </w:pPr>
      <w:r/>
      <w:r>
        <w:rPr>
          <w:b/>
        </w:rPr>
        <w:t>Pride leadership:</w:t>
      </w:r>
      <w:r>
        <w:t xml:space="preserve"> Nominations are open for 2026 Pittsburgh Pride Grand Marshal, a symbolic role with deep local history and ongoing civic influence.</w:t>
      </w:r>
      <w:r/>
    </w:p>
    <w:p>
      <w:pPr>
        <w:pStyle w:val="ListBullet"/>
        <w:spacing w:line="240" w:lineRule="auto"/>
        <w:ind w:left="720"/>
      </w:pPr>
      <w:r/>
      <w:r>
        <w:rPr>
          <w:b/>
        </w:rPr>
        <w:t>Economic and social impact:</w:t>
      </w:r>
      <w:r>
        <w:t xml:space="preserve"> Regional arts programming supports tourism and local economies while building safer, more visible spaces for LGBTQ+ residents.</w:t>
      </w:r>
      <w:r/>
    </w:p>
    <w:p>
      <w:pPr>
        <w:pStyle w:val="ListBullet"/>
        <w:spacing w:line="240" w:lineRule="auto"/>
        <w:ind w:left="720"/>
      </w:pPr>
      <w:r/>
      <w:r>
        <w:rPr>
          <w:b/>
        </w:rPr>
        <w:t>Practical note:</w:t>
      </w:r>
      <w:r>
        <w:t xml:space="preserve"> If you’re planning to get involved, check event dates, volunteer slots, and nomination windows early , these roles and parties fill fast.</w:t>
      </w:r>
      <w:r/>
      <w:r/>
    </w:p>
    <w:p>
      <w:pPr>
        <w:pStyle w:val="Heading2"/>
      </w:pPr>
      <w:r>
        <w:t>Spring energy: people are actually showing up, outside and online</w:t>
      </w:r>
      <w:r/>
    </w:p>
    <w:p>
      <w:r/>
      <w:r>
        <w:t>This season felt different , warmer air, patios full of friends, and a city that finally seemed to shrug off winter’s hesitation. The mood matters because when people meet in public, movements gain momentum: casual hangouts turn into organising sessions, and that’s where local arts and Pride initiatives thrive. If you’re wondering how to join in, start small , a volunteer shift, a Pride nomination, or a dance party RSVP can be the doorway.</w:t>
      </w:r>
      <w:r/>
    </w:p>
    <w:p>
      <w:pPr>
        <w:pStyle w:val="Heading2"/>
      </w:pPr>
      <w:r>
        <w:t>Westmoreland Cultural Trust: homegrown leadership with a clear plan</w:t>
      </w:r>
      <w:r/>
    </w:p>
    <w:p>
      <w:r/>
      <w:r>
        <w:t>The Trust is an old-school institution with a fresh push. Its CEO, a Greensburg native who’s returned to steward the Palace Theatre and other venues, is leaning into regional roots while expanding programming. According to local reporting and the Trust’s own strategy documents, there’s focus on inclusive spaces, advocacy for arts funding, and strategic planning that treats culture as community infrastructure. For volunteers or donors, that means clearer priorities and more measurable impact to back.</w:t>
      </w:r>
      <w:r/>
    </w:p>
    <w:p>
      <w:pPr>
        <w:pStyle w:val="Heading2"/>
      </w:pPr>
      <w:r>
        <w:t>Bright Young People: a dance card of talent and purpose</w:t>
      </w:r>
      <w:r/>
    </w:p>
    <w:p>
      <w:r/>
      <w:r>
        <w:t>Allies for Health + Wellbeing’s Bright Young People cohort reads like a who’s-who of organisers, educators, artists and performers who are already doing the work. These are not hypothetical future leaders; they’re running programmes, teaching, producing shows, and creating support systems now. Expect events that mix celebration with coalition building , the Bright Young People Dance Party is a good example of celebration and network-making rolled into one. If you want to support emerging leaders, go to the party, donate to their projects, or simply amplify their work.</w:t>
      </w:r>
      <w:r/>
    </w:p>
    <w:p>
      <w:pPr>
        <w:pStyle w:val="Heading2"/>
      </w:pPr>
      <w:r>
        <w:t>Pride nominations: why a Grand Marshal still matters</w:t>
      </w:r>
      <w:r/>
    </w:p>
    <w:p>
      <w:r/>
      <w:r>
        <w:t>Pittsburgh Pride’s Grand Marshal role carries history and visibility, from national stars to tireless local activists. Nominating someone is more than ceremonial , it highlights community values and rewards sustained service. The process is open, so think about who’s been showing up quietly and consistently, not just the loud names. Nominations shape the parade’s tone and who gets platformed, so it’s an accessible way to influence how Pride represents the city.</w:t>
      </w:r>
      <w:r/>
    </w:p>
    <w:p>
      <w:pPr>
        <w:pStyle w:val="Heading2"/>
      </w:pPr>
      <w:r>
        <w:t>Arts, economy and impact: culture as civic infrastructure</w:t>
      </w:r>
      <w:r/>
    </w:p>
    <w:p>
      <w:r/>
      <w:r>
        <w:t>Local reports and the Trust’s economic studies make an easy case: arts venues create jobs, draw audiences, and boost nearby businesses. But there’s a human side too , theatres and galleries become safe places for queer folks to meet, perform, and be seen. If you care about both civic vibrancy and LGBTQ+ visibility, investing time or money in arts programming is a dual win. Practical tip: check venue calendars early and plan visits around smaller shows to support artists directly.</w:t>
      </w:r>
      <w:r/>
    </w:p>
    <w:p>
      <w:pPr>
        <w:pStyle w:val="Heading2"/>
      </w:pPr>
      <w:r>
        <w:t>Getting involved without burning out</w:t>
      </w:r>
      <w:r/>
    </w:p>
    <w:p>
      <w:r/>
      <w:r>
        <w:t>You don’t need to lead a parade or run a theatre to make a difference. Volunteer at a one-off event, nominate a Grand Marshal, attend a fundraising show, or send a note of thanks to an emerging leader. If you’re time-poor, small acts , amplifying an artist on social media or buying a ticket to a matinee , add up. And remember: community-building is a long game; steady, sustainable contributions beat spectacular one-offs every time.</w:t>
      </w:r>
      <w:r/>
    </w:p>
    <w:p>
      <w:r/>
      <w:r>
        <w:t>It’s a small change that can make every gathering safer, louder,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https://qburgh.com/slay-weekly-april-13-2026/</w:t>
        </w:r>
      </w:hyperlink>
      <w:r>
        <w:t xml:space="preserve"> - Please view link - unable to able to access data</w:t>
      </w:r>
      <w:r/>
    </w:p>
    <w:p>
      <w:pPr>
        <w:pStyle w:val="ListNumber"/>
        <w:spacing w:line="240" w:lineRule="auto"/>
        <w:ind w:left="720"/>
      </w:pPr>
      <w:r/>
      <w:hyperlink r:id="rId10">
        <w:r>
          <w:rPr>
            <w:color w:val="0000EE"/>
            <w:u w:val="single"/>
          </w:rPr>
          <w:t>https://www.alliespgh.org/resources/bright-young-people-program</w:t>
        </w:r>
      </w:hyperlink>
      <w:r>
        <w:t xml:space="preserve"> - Allies for Health + Wellbeing's Bright Young People Program honours individuals making significant contributions to Pittsburgh's community, particularly in equity and inclusion. Nominations for the 2026 cohort are currently open, aiming to recognise those impacting art, careers, and activism. Since its inception in 2022, the programme has acknowledged 43 individuals. For more details or questions about the programme or nomination process, contact Mary Beth Wyko, marketing and communications manager, at mbwyko@alliespgh.org.</w:t>
      </w:r>
      <w:r/>
    </w:p>
    <w:p>
      <w:pPr>
        <w:pStyle w:val="ListNumber"/>
        <w:spacing w:line="240" w:lineRule="auto"/>
        <w:ind w:left="720"/>
      </w:pPr>
      <w:r/>
      <w:hyperlink r:id="rId12">
        <w:r>
          <w:rPr>
            <w:color w:val="0000EE"/>
            <w:u w:val="single"/>
          </w:rPr>
          <w:t>https://westmorelandculturaltrust.org/history/westmorelandtogether/</w:t>
        </w:r>
      </w:hyperlink>
      <w:r>
        <w:t xml:space="preserve"> - Westmoreland Cultural Trust's CEO, Benjamin Luczak, is an active member of the Community Foundation of Westmoreland County’s Westmoreland Together initiative. This programme is dedicated to fostering an inclusive culture where diversity, equity, and inclusion are integral to its mission, aiming to build resilient and sustainable communities in Westmoreland County.</w:t>
      </w:r>
      <w:r/>
    </w:p>
    <w:p>
      <w:pPr>
        <w:pStyle w:val="ListNumber"/>
        <w:spacing w:line="240" w:lineRule="auto"/>
        <w:ind w:left="720"/>
      </w:pPr>
      <w:r/>
      <w:hyperlink r:id="rId11">
        <w:r>
          <w:rPr>
            <w:color w:val="0000EE"/>
            <w:u w:val="single"/>
          </w:rPr>
          <w:t>https://westmorelandculturaltrust.org/wct-strategic-plan/</w:t>
        </w:r>
      </w:hyperlink>
      <w:r>
        <w:t xml:space="preserve"> - Westmoreland Cultural Trust's 2025–2027 Strategic Plan outlines goals to diversify programmes, enhance patron experiences, and launch an Education and Engagement Department. Under CEO Benjamin Luczak's leadership, the plan includes strengthening employee engagement, diversifying revenue, and improving infrastructure, aligning with the Trust's vision to remain a cultural cornerstone for the region.</w:t>
      </w:r>
      <w:r/>
    </w:p>
    <w:p>
      <w:pPr>
        <w:pStyle w:val="ListNumber"/>
        <w:spacing w:line="240" w:lineRule="auto"/>
        <w:ind w:left="720"/>
      </w:pPr>
      <w:r/>
      <w:hyperlink r:id="rId14">
        <w:r>
          <w:rPr>
            <w:color w:val="0000EE"/>
            <w:u w:val="single"/>
          </w:rPr>
          <w:t>https://www.bridgesofgoodwork.com/westmoreland-cultural-trust</w:t>
        </w:r>
      </w:hyperlink>
      <w:r>
        <w:t xml:space="preserve"> - Benjamin Luczak, CEO of Westmoreland Cultural Trust, returned to his hometown of Greensburg in 2024 to lead the organisation. Under his guidance, the Trust has launched an Education &amp; Engagement department focused on serving historically underserved communities and expanded cultural initiatives like Greensburg Music Fest and ArtsWalk.</w:t>
      </w:r>
      <w:r/>
    </w:p>
    <w:p>
      <w:pPr>
        <w:pStyle w:val="ListNumber"/>
        <w:spacing w:line="240" w:lineRule="auto"/>
        <w:ind w:left="720"/>
      </w:pPr>
      <w:r/>
      <w:hyperlink r:id="rId13">
        <w:r>
          <w:rPr>
            <w:color w:val="0000EE"/>
            <w:u w:val="single"/>
          </w:rPr>
          <w:t>https://pittsburghnewswire.com/4651/westmoreland-cultural-trust-ceo-earns-pittsburgh-magazines-coveted-40-under-40-recognition/</w:t>
        </w:r>
      </w:hyperlink>
      <w:r>
        <w:t xml:space="preserve"> - Benjamin Luczak, CEO of Westmoreland Cultural Trust, was named to Pittsburgh Magazine’s 2025 40 Under 40 list. This recognition honours individuals under 40 whose creativity, leadership, and community impact are shaping the future of the Pittsburgh region. Luczak's leadership has led to significant growth and community engagement for the Trust.</w:t>
      </w:r>
      <w:r/>
    </w:p>
    <w:p>
      <w:pPr>
        <w:pStyle w:val="ListNumber"/>
        <w:spacing w:line="240" w:lineRule="auto"/>
        <w:ind w:left="720"/>
      </w:pPr>
      <w:r/>
      <w:hyperlink r:id="rId15">
        <w:r>
          <w:rPr>
            <w:color w:val="0000EE"/>
            <w:u w:val="single"/>
          </w:rPr>
          <w:t>https://westmorelandculturaltrust.org/economic-impact/</w:t>
        </w:r>
      </w:hyperlink>
      <w:r>
        <w:t xml:space="preserve"> - Westmoreland Cultural Trust's activities generated a $12.88 million economic impact and supported nearly 700 jobs in Westmoreland County. CEO Benjamin Luczak highlighted the Trust's role as an engine for economic development, community pride, and regional investment, reaffirming its mission to serve and strengthen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slay-weekly-april-13-2026/" TargetMode="External"/><Relationship Id="rId10" Type="http://schemas.openxmlformats.org/officeDocument/2006/relationships/hyperlink" Target="https://www.alliespgh.org/resources/bright-young-people-program" TargetMode="External"/><Relationship Id="rId11" Type="http://schemas.openxmlformats.org/officeDocument/2006/relationships/hyperlink" Target="https://westmorelandculturaltrust.org/wct-strategic-plan/" TargetMode="External"/><Relationship Id="rId12" Type="http://schemas.openxmlformats.org/officeDocument/2006/relationships/hyperlink" Target="https://westmorelandculturaltrust.org/history/westmorelandtogether/" TargetMode="External"/><Relationship Id="rId13" Type="http://schemas.openxmlformats.org/officeDocument/2006/relationships/hyperlink" Target="https://pittsburghnewswire.com/4651/westmoreland-cultural-trust-ceo-earns-pittsburgh-magazines-coveted-40-under-40-recognition/" TargetMode="External"/><Relationship Id="rId14" Type="http://schemas.openxmlformats.org/officeDocument/2006/relationships/hyperlink" Target="https://www.bridgesofgoodwork.com/westmoreland-cultural-trust" TargetMode="External"/><Relationship Id="rId15" Type="http://schemas.openxmlformats.org/officeDocument/2006/relationships/hyperlink" Target="https://westmorelandculturaltrust.org/economic-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