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Reflections on Stonewall: How Pride Changed — and Didn’t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party-goers and activists still mark Stonewall’s shockwaves today: the 1969 riots in New York birthed Pride and shifted public life, but progress looks different depending on where you stand. Here’s a brisk look at what changed, what didn’t, and why remembering the messy roots matters.</w:t>
      </w:r>
      <w:r/>
    </w:p>
    <w:p>
      <w:r/>
      <w:r>
        <w:t>Essential Takeaways</w:t>
      </w:r>
      <w:r/>
      <w:r/>
    </w:p>
    <w:p>
      <w:pPr>
        <w:pStyle w:val="ListBullet"/>
        <w:spacing w:line="240" w:lineRule="auto"/>
        <w:ind w:left="720"/>
      </w:pPr>
      <w:r/>
      <w:r>
        <w:rPr>
          <w:b/>
        </w:rPr>
        <w:t>Origin story:</w:t>
      </w:r>
      <w:r>
        <w:t xml:space="preserve"> Stonewall began as a violent pushback against police raids in June 1969 and quickly became the incubator for organised Pride and modern gay rights activism.</w:t>
      </w:r>
      <w:r/>
    </w:p>
    <w:p>
      <w:pPr>
        <w:pStyle w:val="ListBullet"/>
        <w:spacing w:line="240" w:lineRule="auto"/>
        <w:ind w:left="720"/>
      </w:pPr>
      <w:r/>
      <w:r>
        <w:rPr>
          <w:b/>
        </w:rPr>
        <w:t>Visible gains:</w:t>
      </w:r>
      <w:r>
        <w:t xml:space="preserve"> Many countries now have same-sex marriage, civil partnerships and workplace visibility, which feel stabilising and ordinary for some.</w:t>
      </w:r>
      <w:r/>
    </w:p>
    <w:p>
      <w:pPr>
        <w:pStyle w:val="ListBullet"/>
        <w:spacing w:line="240" w:lineRule="auto"/>
        <w:ind w:left="720"/>
      </w:pPr>
      <w:r/>
      <w:r>
        <w:rPr>
          <w:b/>
        </w:rPr>
        <w:t>Continuing danger:</w:t>
      </w:r>
      <w:r>
        <w:t xml:space="preserve"> Over sixty UN member states still criminalise same-sex acts; a few maintain capital punishment, underlining why Pride is also a protest.</w:t>
      </w:r>
      <w:r/>
    </w:p>
    <w:p>
      <w:pPr>
        <w:pStyle w:val="ListBullet"/>
        <w:spacing w:line="240" w:lineRule="auto"/>
        <w:ind w:left="720"/>
      </w:pPr>
      <w:r/>
      <w:r>
        <w:rPr>
          <w:b/>
        </w:rPr>
        <w:t>Cultural shift:</w:t>
      </w:r>
      <w:r>
        <w:t xml:space="preserve"> Queer life has been sanitised in mainstream media, trading some sex-positive spaces and subcultural freedom for social acceptance.</w:t>
      </w:r>
      <w:r/>
    </w:p>
    <w:p>
      <w:pPr>
        <w:pStyle w:val="ListBullet"/>
        <w:spacing w:line="240" w:lineRule="auto"/>
        <w:ind w:left="720"/>
      </w:pPr>
      <w:r/>
      <w:r>
        <w:rPr>
          <w:b/>
        </w:rPr>
        <w:t>Personal stakes:</w:t>
      </w:r>
      <w:r>
        <w:t xml:space="preserve"> Older generations’ sacrifices shaped today’s freedoms, but new problems , secrecy, infidelity, and erased subcultures , show the struggle wasn’t simply about legal rights.</w:t>
      </w:r>
      <w:r/>
      <w:r/>
    </w:p>
    <w:p>
      <w:pPr>
        <w:pStyle w:val="Heading2"/>
      </w:pPr>
      <w:r>
        <w:t>Stonewall: a violent night that turned into a movement</w:t>
      </w:r>
      <w:r/>
    </w:p>
    <w:p>
      <w:r/>
      <w:r>
        <w:t>The Stonewall Inn’s resistance in June 1969 carried a particular smell of defiance , smoke, cheap perfume, anger , and it didn’t take long for word to spread. According to contemporary histories, the riots lasted several nights and galvanised a scattered queer community into organised action and public protest. Newspapers and modern retrospectives agree: Stonewall was less an isolated riot than a catalyst for a new, visible movement. Understanding that grit helps explain why Pride remains part celebration, part refusal.</w:t>
      </w:r>
      <w:r/>
    </w:p>
    <w:p>
      <w:pPr>
        <w:pStyle w:val="Heading2"/>
      </w:pPr>
      <w:r>
        <w:t>Legal wins are real , but uneven worldwide</w:t>
      </w:r>
      <w:r/>
    </w:p>
    <w:p>
      <w:r/>
      <w:r>
        <w:t>It’s easy to point at marriage equality and civil partnerships as final chapter markers, yet the map of rights is patchy. Many Western nations now allow same-sex marriage and adoption, which has transformed everyday life for countless families. But international reporting shows more than sixty countries still criminalise same-sex conduct, and some legal codes carry draconian penalties. That contrast matters: Pride parades in one city can sit beside lethal prejudice in another, so global activism isn’t optional or symbolic , it’s urgent.</w:t>
      </w:r>
      <w:r/>
    </w:p>
    <w:p>
      <w:pPr>
        <w:pStyle w:val="Heading2"/>
      </w:pPr>
      <w:r>
        <w:t>From backrooms to brunch: how the culture changed</w:t>
      </w:r>
      <w:r/>
    </w:p>
    <w:p>
      <w:r/>
      <w:r>
        <w:t>If you came of age in the raucous sex-positive scenes of the 1970s and 80s, today’s gay bars might look shockingly tame. Longform pieces and memoirs note the disappearance of dungeons, darkrooms and other subcultural spaces as nightlife became mainstream and venues aimed for broader appeal. Some welcome the normalisation and safety; others mourn the loss of places that felt defiantly different. If you’re choosing a night out, think about what you want: a cosy mixed crowd or a venue that still honours more adventurous traditions.</w:t>
      </w:r>
      <w:r/>
    </w:p>
    <w:p>
      <w:pPr>
        <w:pStyle w:val="Heading2"/>
      </w:pPr>
      <w:r>
        <w:t>Sanitisation vs liberation: what were activists fighting for?</w:t>
      </w:r>
      <w:r/>
    </w:p>
    <w:p>
      <w:r/>
      <w:r>
        <w:t>Many early activists sought not just legal parity but sexual and expressive freedom , the right to live outside heteronormative blueprints. Writers and cultural historians emphasise that the movement was about sexual liberation as much as civil rights. As queer stories enter advertising and soaps, the message sometimes becomes “we’re just like you”, which smooths difference into familiarity. That can advance acceptance, but it also risks erasing the radical options the movement once defended.</w:t>
      </w:r>
      <w:r/>
    </w:p>
    <w:p>
      <w:pPr>
        <w:pStyle w:val="Heading2"/>
      </w:pPr>
      <w:r>
        <w:t>Personal lives and paradoxes today</w:t>
      </w:r>
      <w:r/>
    </w:p>
    <w:p>
      <w:r/>
      <w:r>
        <w:t>Progress hasn’t ironed out messy human choices. Contemporary reporting and commentators point out paradoxes: more visibility hasn’t stopped secrecy, cheating, or violence in private life. Some older queer survivors celebrate the freedoms they helped win; others watch younger generations replicate closeting or the heteronormative scripts they once rejected. For anyone navigating dating apps, relationships or open arrangements, the lesson is practical: be honest about expectations, know the legal realities of the places you visit, and remember that social acceptance doesn’t replace consent and safety.</w:t>
      </w:r>
      <w:r/>
    </w:p>
    <w:p>
      <w:r/>
      <w:r>
        <w:t>It's a small change that can make every Pride celebration feel both grateful and fierce.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https://www.indulge.com.mt/plus-ca-change/</w:t>
        </w:r>
      </w:hyperlink>
      <w:r>
        <w:t xml:space="preserve"> - Please view link - unable to able to access data</w:t>
      </w:r>
      <w:r/>
    </w:p>
    <w:p>
      <w:pPr>
        <w:pStyle w:val="ListNumber"/>
        <w:spacing w:line="240" w:lineRule="auto"/>
        <w:ind w:left="720"/>
      </w:pPr>
      <w:r/>
      <w:hyperlink r:id="rId10">
        <w:r>
          <w:rPr>
            <w:color w:val="0000EE"/>
            <w:u w:val="single"/>
          </w:rPr>
          <w:t>https://www.britannica.com/event/Stonewall-riots</w:t>
        </w:r>
      </w:hyperlink>
      <w:r>
        <w:t xml:space="preserve"> - The Stonewall Riots were a series of confrontations between police and gay rights activists that began in the early hours of June 28, 1969, outside the Stonewall Inn in New York City's Greenwich Village. The riots lasted several days and are considered a pivotal event in the history of LGBTQ rights, leading to the birth of the modern gay rights movement. The unrest was sparked by a police raid on the Stonewall Inn, a popular gathering place for the LGBTQ community, which had been subjected to frequent police harassment. The riots marked a significant turning point, leading to increased visibility and activism for LGBTQ rights.</w:t>
      </w:r>
      <w:r/>
    </w:p>
    <w:p>
      <w:pPr>
        <w:pStyle w:val="ListNumber"/>
        <w:spacing w:line="240" w:lineRule="auto"/>
        <w:ind w:left="720"/>
      </w:pPr>
      <w:r/>
      <w:hyperlink r:id="rId11">
        <w:r>
          <w:rPr>
            <w:color w:val="0000EE"/>
            <w:u w:val="single"/>
          </w:rPr>
          <w:t>https://www.history.com/articles/the-stonewall-riots</w:t>
        </w:r>
      </w:hyperlink>
      <w:r>
        <w:t xml:space="preserve"> - The Stonewall Riots, which occurred on June 28, 1969, in New York City's Stonewall Inn, are considered a pivotal event in the modern gay rights movement in the United States. Initially, the incident received minimal media attention beyond local news. TIME magazine did not cover the event at the time, but eventually acknowledged its significance in 1979, and more frequently thereafter as the gay rights movement gained prominence. The violent clash started when police raided the Stonewall Inn, a bar catering to a diverse crowd including drag queens, street youth, and gay professionals, spurred by accumulated anger from frequent raids and the emotional aftermath of Judy Garland's funeral. The riots led to the inspiration of the gay civil rights movement, which had previously been marginal and unsuccessful. By 2003, TIME recognized the Stonewall Riots as one of the "80 Days That Changed the World."</w:t>
      </w:r>
      <w:r/>
    </w:p>
    <w:p>
      <w:pPr>
        <w:pStyle w:val="ListNumber"/>
        <w:spacing w:line="240" w:lineRule="auto"/>
        <w:ind w:left="720"/>
      </w:pPr>
      <w:r/>
      <w:hyperlink r:id="rId13">
        <w:r>
          <w:rPr>
            <w:color w:val="0000EE"/>
            <w:u w:val="single"/>
          </w:rPr>
          <w:t>https://www.axios.com/2019/06/06/nypd-apologizes-stonwall-riots</w:t>
        </w:r>
      </w:hyperlink>
      <w:r>
        <w:t xml:space="preserve"> - Nearly 50 years after the Stonewall Riots, which sparked the modern LGBTQ rights movement, New York City Police Commissioner James O'Neill issued a formal apology for the NYPD's "discriminatory and oppressive" actions during the events. This apology addressed long-standing demands from LGBTQ activists and officials for accountability. Historically, LGBTQ venues like the Stonewall Inn were frequently targeted by authorities, often under liquor law pretexts. On June 28, 1969, NYPD raided the Stonewall Inn, enforcing identity checks and even anatomical inspections, which provoked protests that escalated into six days of rioting involving thousands of people. Until this statement, the NYPD had resisted calls for a formal apology, with O'Neill previously stating the issue had been resolved. The apology marks a significant recognition of past police mistreatment of LGBTQ communities.</w:t>
      </w:r>
      <w:r/>
    </w:p>
    <w:p>
      <w:pPr>
        <w:pStyle w:val="ListNumber"/>
        <w:spacing w:line="240" w:lineRule="auto"/>
        <w:ind w:left="720"/>
      </w:pPr>
      <w:r/>
      <w:hyperlink r:id="rId12">
        <w:r>
          <w:rPr>
            <w:color w:val="0000EE"/>
            <w:u w:val="single"/>
          </w:rPr>
          <w:t>https://www.time.com/5604865/stonewall-riot-uprising-rebellion/</w:t>
        </w:r>
      </w:hyperlink>
      <w:r>
        <w:t xml:space="preserve"> - The terminology used to describe the 1969 events at the Stonewall Inn in New York City, pivotal to the LGBT rights movement, has evolved significantly over time. The initial characterizations as a "riot" reflected the period's civil unrest and served a symbolic purpose for the gay rights movement, emphasizing defiance and resistance. However, "riot" also evokes negative images of chaotic violence, prompting shifts to terms like "uprising" and "rebellion," which suggest organized and purposeful resistance. This change in language has altered perceptions of Stonewall, aligning it with other significant protests and movements for civil rights. As terms like "uprising" gain popularity, influenced by cultural references and political endorsements, debates persist over the most accurate and strategic descriptions. Crucially, Stonewall's historical significance remains undisputed as a catalyst for the ongoing fight for LGBT rights, regardless of the terminology used.</w:t>
      </w:r>
      <w:r/>
    </w:p>
    <w:p>
      <w:pPr>
        <w:pStyle w:val="ListNumber"/>
        <w:spacing w:line="240" w:lineRule="auto"/>
        <w:ind w:left="720"/>
      </w:pPr>
      <w:r/>
      <w:hyperlink r:id="rId15">
        <w:r>
          <w:rPr>
            <w:color w:val="0000EE"/>
            <w:u w:val="single"/>
          </w:rPr>
          <w:t>https://www.apnews.com/article/3add180f5cfcde156f8d809d24e830a6</w:t>
        </w:r>
      </w:hyperlink>
      <w:r>
        <w:t xml:space="preserve"> - The US National Park Service has removed references to transgender people from its website for the Stonewall National Monument in New York, following an executive order by President Donald Trump to define sex strictly as male or female. This action eliminated words such as "transgender" and "queer" and altered the mention of LGBTQ+ to LGB, sparking outrage from various groups. The Stonewall Inn, significant in the LGBTQ+ rights movement due to the 1969 Stonewall riot, was particularly affected. The changes are seen as an erasure of transgender contributions, with critics, including the National Parks Conservation Association, condemning the act as a distortion of history. The site's updates have faced heavy criticism, especially from those advocating for inclusivity and recognition of the LGBTQ+ community's comprehensive history.</w:t>
      </w:r>
      <w:r/>
    </w:p>
    <w:p>
      <w:pPr>
        <w:pStyle w:val="ListNumber"/>
        <w:spacing w:line="240" w:lineRule="auto"/>
        <w:ind w:left="720"/>
      </w:pPr>
      <w:r/>
      <w:hyperlink r:id="rId14">
        <w:r>
          <w:rPr>
            <w:color w:val="0000EE"/>
            <w:u w:val="single"/>
          </w:rPr>
          <w:t>https://www.axios.com/2021/06/10/latino-history-lgbtq-pride-overlooked-history</w:t>
        </w:r>
      </w:hyperlink>
      <w:r>
        <w:t xml:space="preserve"> - This article highlights the often-overlooked contributions of Latinos in the LGBTQ civil rights movement, particularly in events preceding the 1969 Stonewall Uprising. It notes that Mexican Americans and Puerto Ricans were involved in early LGBTQ activism, including the 1959 Cooper's Donuts Riot in Los Angeles, where Mexican American writer John Rechy participated. Sylvia Rivera, a transgender woman of Puerto Rican and Venezuelan descent, co-founded Street Transvestite Action Revolutionaries (STAR) with Marsha P. Johnson after Stonewall. Rivera’s legacy was later honoured with a monument near the Stonewall Inn. The article also underscores broader Latino activism, such as the National Association for Chicana and Chicano Studies filing an amicus brief in a landmark 1994 Supreme Court case that overturned an anti-gay law in Colorado. However, it also mentions that by 2019, the student organization MEChA voted to remove the word "Chicano" from its name, citing concerns about historical homophobia within the earlier Chicano Movement. The piece emphasises the significant yet under-recognised role Latinos played in the LGBTQ rights struggle.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ulge.com.mt/plus-ca-change/" TargetMode="External"/><Relationship Id="rId10" Type="http://schemas.openxmlformats.org/officeDocument/2006/relationships/hyperlink" Target="https://www.britannica.com/event/Stonewall-riots" TargetMode="External"/><Relationship Id="rId11" Type="http://schemas.openxmlformats.org/officeDocument/2006/relationships/hyperlink" Target="https://www.history.com/articles/the-stonewall-riots" TargetMode="External"/><Relationship Id="rId12" Type="http://schemas.openxmlformats.org/officeDocument/2006/relationships/hyperlink" Target="https://www.time.com/5604865/stonewall-riot-uprising-rebellion/" TargetMode="External"/><Relationship Id="rId13" Type="http://schemas.openxmlformats.org/officeDocument/2006/relationships/hyperlink" Target="https://www.axios.com/2019/06/06/nypd-apologizes-stonwall-riots" TargetMode="External"/><Relationship Id="rId14" Type="http://schemas.openxmlformats.org/officeDocument/2006/relationships/hyperlink" Target="https://www.axios.com/2021/06/10/latino-history-lgbtq-pride-overlooked-history" TargetMode="External"/><Relationship Id="rId15" Type="http://schemas.openxmlformats.org/officeDocument/2006/relationships/hyperlink" Target="https://www.apnews.com/article/3add180f5cfcde156f8d809d24e830a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