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Georgia Republicans' Drag Photos and What It Means for Voters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political gossip and voters alike are poring over newly unearthed high‑school photos showing two Georgia Republican congressmen in drag; the images have reignited questions about authenticity, past behaviour and political theatre, and they matter because they intersect with current anti‑LGBTQ+ politics.</w:t>
      </w:r>
      <w:r/>
    </w:p>
    <w:p>
      <w:r/>
      <w:r>
        <w:t>Essential Takeaways</w:t>
      </w:r>
      <w:r/>
      <w:r/>
    </w:p>
    <w:p>
      <w:pPr>
        <w:pStyle w:val="ListBullet"/>
        <w:spacing w:line="240" w:lineRule="auto"/>
        <w:ind w:left="720"/>
      </w:pPr>
      <w:r/>
      <w:r>
        <w:rPr>
          <w:b/>
        </w:rPr>
        <w:t>New photos revealed:</w:t>
      </w:r>
      <w:r>
        <w:t xml:space="preserve"> High‑school images show U.S. Reps. Buddy Carter and Mike Collins dressed in drag during their teens, a detail that’s now prompting public reaction.</w:t>
      </w:r>
      <w:r/>
    </w:p>
    <w:p>
      <w:pPr>
        <w:pStyle w:val="ListBullet"/>
        <w:spacing w:line="240" w:lineRule="auto"/>
        <w:ind w:left="720"/>
      </w:pPr>
      <w:r/>
      <w:r>
        <w:rPr>
          <w:b/>
        </w:rPr>
        <w:t>Politicians’ responses:</w:t>
      </w:r>
      <w:r>
        <w:t xml:space="preserve"> Both representatives were asked to comment and provided statements; their replies are part of the unfolding news cycle.</w:t>
      </w:r>
      <w:r/>
    </w:p>
    <w:p>
      <w:pPr>
        <w:pStyle w:val="ListBullet"/>
        <w:spacing w:line="240" w:lineRule="auto"/>
        <w:ind w:left="720"/>
      </w:pPr>
      <w:r/>
      <w:r>
        <w:rPr>
          <w:b/>
        </w:rPr>
        <w:t>Context matters:</w:t>
      </w:r>
      <w:r>
        <w:t xml:space="preserve"> The revelations arrive while both men are active in politics in a state where LGBTQ+ issues are prominent, increasing the likely electoral and cultural impact.</w:t>
      </w:r>
      <w:r/>
    </w:p>
    <w:p>
      <w:pPr>
        <w:pStyle w:val="ListBullet"/>
        <w:spacing w:line="240" w:lineRule="auto"/>
        <w:ind w:left="720"/>
      </w:pPr>
      <w:r/>
      <w:r>
        <w:rPr>
          <w:b/>
        </w:rPr>
        <w:t>Emotional cues:</w:t>
      </w:r>
      <w:r>
        <w:t xml:space="preserve"> The images have a human, awkward quality , they look like vintage home‑coming snaps, not polished campaign imagery , and that texture is shaping public response.</w:t>
      </w:r>
      <w:r/>
      <w:r/>
    </w:p>
    <w:p>
      <w:pPr>
        <w:pStyle w:val="Heading2"/>
      </w:pPr>
      <w:r>
        <w:t>What the photos show and why they blew up</w:t>
      </w:r>
      <w:r/>
    </w:p>
    <w:p>
      <w:r/>
      <w:r>
        <w:t>The strongest detail is simple: these aren’t campaign portraits, they’re old high‑school photos with a homespun, slightly embarrassed feel. According to reporting in The Advocate, images surfaced showing Buddy Carter and Mike Collins wearing outfits and makeup associated with drag during their teenage years. The photos feel immediate and oddly intimate, which is why they spread fast.</w:t>
      </w:r>
      <w:r/>
    </w:p>
    <w:p>
      <w:r/>
      <w:r>
        <w:t>The backstory is straightforward , as reporters dug through archives and contacted sources, the images were verified and published alongside requests for comment. That verification step matters; a political cycle that loves to weaponise images requires careful sourcing. Expect outlets to keep revisiting the story as both men issue fuller statements or as rivals use the material in campaigns.</w:t>
      </w:r>
      <w:r/>
    </w:p>
    <w:p>
      <w:pPr>
        <w:pStyle w:val="Heading2"/>
      </w:pPr>
      <w:r>
        <w:t>How political context in Georgia amplifies the surprise</w:t>
      </w:r>
      <w:r/>
    </w:p>
    <w:p>
      <w:r/>
      <w:r>
        <w:t>Georgia’s political atmosphere is charged around culture wars and LGBTQ+ rights, so vintage images of two Republican congressmen in drag read as more than private nostalgia. This is the same state that’s seen contentious debates over education and public life, and the photos arrive amid ongoing culture‑war conversations.</w:t>
      </w:r>
      <w:r/>
    </w:p>
    <w:p>
      <w:r/>
      <w:r>
        <w:t>Industry watchers say context stretches beyond the images themselves: timing, current policy stances and local races matter. If either congressman is involved in legislation affecting LGBTQ+ communities, voters and opponents will connect dots, fairly or not. For voters, the practical takeaway is to weigh personal history against present-day policy and conduct.</w:t>
      </w:r>
      <w:r/>
    </w:p>
    <w:p>
      <w:pPr>
        <w:pStyle w:val="Heading2"/>
      </w:pPr>
      <w:r>
        <w:t>What the reps have said and how politicians handle this kind of reveal</w:t>
      </w:r>
      <w:r/>
    </w:p>
    <w:p>
      <w:r/>
      <w:r>
        <w:t>Both representatives were contacted for comment and provided responses as outlets like The Advocate published the photos and their questions. Their statements vary, and that’s typical: in similar past cases, politicians often frame youthful behaviour as “a phase” or proof of growth.</w:t>
      </w:r>
      <w:r/>
    </w:p>
    <w:p>
      <w:r/>
      <w:r>
        <w:t>There’s a playbook here. According to news coverage patterns, three lines tend to show up: denial, reframe (youthful experimentation), or pivot to policy. How each man positions himself will shape whether the story becomes a brief human note or a longer political headache. For voters, it’s useful to watch not only the words but the tone , contrition, humour or dismissal all land differently.</w:t>
      </w:r>
      <w:r/>
    </w:p>
    <w:p>
      <w:pPr>
        <w:pStyle w:val="Heading2"/>
      </w:pPr>
      <w:r>
        <w:t>Why this resonates beyond a political punchline</w:t>
      </w:r>
      <w:r/>
    </w:p>
    <w:p>
      <w:r/>
      <w:r>
        <w:t>What makes this story linger is emotional texture: folks recognise high‑school photos as a universal awkward rite of passage. That makes the revelations uncomfortable for some and oddly humanising for others. Cultural commentators are using the moment to discuss masculinity, privacy and the inconsistency of policy positions that target LGBTQ+ people while politicians’ own pasts tell a more complicated story.</w:t>
      </w:r>
      <w:r/>
    </w:p>
    <w:p>
      <w:r/>
      <w:r>
        <w:t>Meanwhile, LGBTQ+ advocates and journalists point out the double standard when private behaviour is weaponised. Expect civil‑society groups to use the episode to highlight policy impacts and to press elected officials on consistency between private history and public policy.</w:t>
      </w:r>
      <w:r/>
    </w:p>
    <w:p>
      <w:pPr>
        <w:pStyle w:val="Heading2"/>
      </w:pPr>
      <w:r>
        <w:t>How voters and readers can think about it practically</w:t>
      </w:r>
      <w:r/>
    </w:p>
    <w:p>
      <w:r/>
      <w:r>
        <w:t>If you’re trying to make sense of these snaps, start with basics: verify the source, listen to the representatives’ full statements, and consider current behaviour and voting records. Photos from youth don’t erase later actions , but they do add colour to a public figure’s narrative. For anyone weighing credibility, check recent votes, public remarks and whether the official has championed policies that affect LGBTQ+ communities.</w:t>
      </w:r>
      <w:r/>
    </w:p>
    <w:p>
      <w:r/>
      <w:r>
        <w:t>Also, be wary of how the images are used; friends and foes alike can weaponise them. The clearest practical move is to follow reporting from reputable outlets and to treat social posts showing a single image without context with scepticism.</w:t>
      </w:r>
      <w:r/>
    </w:p>
    <w:p>
      <w:r/>
      <w:r>
        <w:t>It's a small twist in a larger political story that tells us a lot about privacy, performance and public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Paragraph 3: </w:t>
      </w:r>
      <w:hyperlink r:id="rId12">
        <w:r>
          <w:rPr>
            <w:color w:val="0000EE"/>
            <w:u w:val="single"/>
          </w:rPr>
          <w:t>[5]</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https://www.advocate.com/newsletter/advocate-newsletter-4-9-26</w:t>
        </w:r>
      </w:hyperlink>
      <w:r>
        <w:t xml:space="preserve"> - Please view link - unable to able to access data</w:t>
      </w:r>
      <w:r/>
    </w:p>
    <w:p>
      <w:pPr>
        <w:pStyle w:val="ListNumber"/>
        <w:spacing w:line="240" w:lineRule="auto"/>
        <w:ind w:left="720"/>
      </w:pPr>
      <w:r/>
      <w:hyperlink r:id="rId10">
        <w:r>
          <w:rPr>
            <w:color w:val="0000EE"/>
            <w:u w:val="single"/>
          </w:rPr>
          <w:t>https://www.advocate.com/politics/national/mike-collins-buddy-carter-drag</w:t>
        </w:r>
      </w:hyperlink>
      <w:r>
        <w:t xml:space="preserve"> - This article reveals that two Republican congressmen from Georgia, Mike Collins and Buddy Carter, were involved in drag performances during their high school years. The piece includes unearthed photos and discusses their responses to these revelations, highlighting the contrast between their past activities and current anti-LGBTQ+ stances.</w:t>
      </w:r>
      <w:r/>
    </w:p>
    <w:p>
      <w:pPr>
        <w:pStyle w:val="ListNumber"/>
        <w:spacing w:line="240" w:lineRule="auto"/>
        <w:ind w:left="720"/>
      </w:pPr>
      <w:r/>
      <w:hyperlink r:id="rId14">
        <w:r>
          <w:rPr>
            <w:color w:val="0000EE"/>
            <w:u w:val="single"/>
          </w:rPr>
          <w:t>https://www.out.com/gay-tv-shows/eboni-k-williams-conversion-therapy</w:t>
        </w:r>
      </w:hyperlink>
      <w:r>
        <w:t xml:space="preserve"> - The article covers a viral incident where Judge Eboni K. Williams delivered a powerful rebuke to a father who sued his gay son for the costs of conversion therapy. The judge's impassioned speech has garnered millions of views, emphasizing the emotional and legal complexities surrounding such cases.</w:t>
      </w:r>
      <w:r/>
    </w:p>
    <w:p>
      <w:pPr>
        <w:pStyle w:val="ListNumber"/>
        <w:spacing w:line="240" w:lineRule="auto"/>
        <w:ind w:left="720"/>
      </w:pPr>
      <w:r/>
      <w:hyperlink r:id="rId15">
        <w:r>
          <w:rPr>
            <w:color w:val="0000EE"/>
            <w:u w:val="single"/>
          </w:rPr>
          <w:t>https://www.queerty.com/watch-dad-attempts-to-sue-his-traumatized-gay-son-for-quitting-conversion-therapy-20260408/</w:t>
        </w:r>
      </w:hyperlink>
      <w:r>
        <w:t xml:space="preserve"> - This piece discusses a courtroom moment that went viral, featuring a father suing his gay son for quitting conversion therapy. The article provides context to the case, highlighting the father's actions and the son's experiences, shedding light on the broader issue of conversion therapy and its impact.</w:t>
      </w:r>
      <w:r/>
    </w:p>
    <w:p>
      <w:pPr>
        <w:pStyle w:val="ListNumber"/>
        <w:spacing w:line="240" w:lineRule="auto"/>
        <w:ind w:left="720"/>
      </w:pPr>
      <w:r/>
      <w:hyperlink r:id="rId12">
        <w:r>
          <w:rPr>
            <w:color w:val="0000EE"/>
            <w:u w:val="single"/>
          </w:rPr>
          <w:t>https://www.wuga.org/local-news/2025-05-08/republican-race-for-georgia-senate-seat-begins-as-us-rep-buddy-carter-becomes-first-gop-candidate</w:t>
        </w:r>
      </w:hyperlink>
      <w:r>
        <w:t xml:space="preserve"> - The article reports on U.S. Representative Buddy Carter's announcement to run for the U.S. Senate in Georgia's 2026 election. It details his political background, campaign focus, and the early stages of the Republican race, setting the stage for a competitive election cycle.</w:t>
      </w:r>
      <w:r/>
    </w:p>
    <w:p>
      <w:pPr>
        <w:pStyle w:val="ListNumber"/>
        <w:spacing w:line="240" w:lineRule="auto"/>
        <w:ind w:left="720"/>
      </w:pPr>
      <w:r/>
      <w:hyperlink r:id="rId11">
        <w:r>
          <w:rPr>
            <w:color w:val="0000EE"/>
            <w:u w:val="single"/>
          </w:rPr>
          <w:t>https://www.apnews.com/article/9d645cdcbaa029b7671eb6594f4083d6</w:t>
        </w:r>
      </w:hyperlink>
      <w:r>
        <w:t xml:space="preserve"> - This news piece covers Buddy Carter's official launch of his Senate campaign, highlighting his political experience, campaign priorities, and the early dynamics of the 2026 Senate race in Georgia, including his positioning against incumbent Senator Jon Ossoff.</w:t>
      </w:r>
      <w:r/>
    </w:p>
    <w:p>
      <w:pPr>
        <w:pStyle w:val="ListNumber"/>
        <w:spacing w:line="240" w:lineRule="auto"/>
        <w:ind w:left="720"/>
      </w:pPr>
      <w:r/>
      <w:hyperlink r:id="rId13">
        <w:r>
          <w:rPr>
            <w:color w:val="0000EE"/>
            <w:u w:val="single"/>
          </w:rPr>
          <w:t>https://www.apnews.com/article/36eb6bf302e1074886da9847d001fc6d</w:t>
        </w:r>
      </w:hyperlink>
      <w:r>
        <w:t xml:space="preserve"> - The article discusses the significant early fundraising efforts of Georgia Republicans Mike Collins and Derek Dooley in their bids to unseat Democratic Senator Jon Ossoff in 2026. It provides insights into their campaign strategies and the financial landscape of the upcoming election.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ewsletter-4-9-26" TargetMode="External"/><Relationship Id="rId10" Type="http://schemas.openxmlformats.org/officeDocument/2006/relationships/hyperlink" Target="https://www.advocate.com/politics/national/mike-collins-buddy-carter-drag" TargetMode="External"/><Relationship Id="rId11" Type="http://schemas.openxmlformats.org/officeDocument/2006/relationships/hyperlink" Target="https://www.apnews.com/article/9d645cdcbaa029b7671eb6594f4083d6" TargetMode="External"/><Relationship Id="rId12" Type="http://schemas.openxmlformats.org/officeDocument/2006/relationships/hyperlink" Target="https://www.wuga.org/local-news/2025-05-08/republican-race-for-georgia-senate-seat-begins-as-us-rep-buddy-carter-becomes-first-gop-candidate" TargetMode="External"/><Relationship Id="rId13" Type="http://schemas.openxmlformats.org/officeDocument/2006/relationships/hyperlink" Target="https://www.apnews.com/article/36eb6bf302e1074886da9847d001fc6d" TargetMode="External"/><Relationship Id="rId14" Type="http://schemas.openxmlformats.org/officeDocument/2006/relationships/hyperlink" Target="https://www.out.com/gay-tv-shows/eboni-k-williams-conversion-therapy" TargetMode="External"/><Relationship Id="rId15" Type="http://schemas.openxmlformats.org/officeDocument/2006/relationships/hyperlink" Target="https://www.queerty.com/watch-dad-attempts-to-sue-his-traumatized-gay-son-for-quitting-conversion-therapy-202604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