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Texas Foster Care Can Stop Repeating Rejection for LGBTQ+ Youth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pattern: when LGBTQ+ teenagers are pushed from home in Texas, foster care too often echoes that rejection. This piece looks at why placement instability and congregate care deepen trauma, who’s most affected, and practical changes that could give young people safety, belonging and real chances to heal.</w:t>
      </w:r>
      <w:r/>
    </w:p>
    <w:p>
      <w:r/>
      <w:r>
        <w:t>Essential Takeaways</w:t>
      </w:r>
      <w:r/>
      <w:r/>
    </w:p>
    <w:p>
      <w:pPr>
        <w:pStyle w:val="ListBullet"/>
        <w:spacing w:line="240" w:lineRule="auto"/>
        <w:ind w:left="720"/>
      </w:pPr>
      <w:r/>
      <w:r>
        <w:rPr>
          <w:b/>
        </w:rPr>
        <w:t>Overrepresentation:</w:t>
      </w:r>
      <w:r>
        <w:t xml:space="preserve"> LGBTQ+ young people are disproportionately represented in foster care and more likely to end up in congregate settings, which feel institutional and isolating.</w:t>
      </w:r>
      <w:r/>
    </w:p>
    <w:p>
      <w:pPr>
        <w:pStyle w:val="ListBullet"/>
        <w:spacing w:line="240" w:lineRule="auto"/>
        <w:ind w:left="720"/>
      </w:pPr>
      <w:r/>
      <w:r>
        <w:rPr>
          <w:b/>
        </w:rPr>
        <w:t>Trauma multiplies:</w:t>
      </w:r>
      <w:r>
        <w:t xml:space="preserve"> Rejection at home often becomes repeated rejection in care, misgendering, rapid placement changes and punitive responses amplify harm.</w:t>
      </w:r>
      <w:r/>
    </w:p>
    <w:p>
      <w:pPr>
        <w:pStyle w:val="ListBullet"/>
        <w:spacing w:line="240" w:lineRule="auto"/>
        <w:ind w:left="720"/>
      </w:pPr>
      <w:r/>
      <w:r>
        <w:rPr>
          <w:b/>
        </w:rPr>
        <w:t>Risk link:</w:t>
      </w:r>
      <w:r>
        <w:t xml:space="preserve"> Placement instability and lack of affirming relationships increase vulnerability to running away and exploitation.</w:t>
      </w:r>
      <w:r/>
    </w:p>
    <w:p>
      <w:pPr>
        <w:pStyle w:val="ListBullet"/>
        <w:spacing w:line="240" w:lineRule="auto"/>
        <w:ind w:left="720"/>
      </w:pPr>
      <w:r/>
      <w:r>
        <w:rPr>
          <w:b/>
        </w:rPr>
        <w:t>Practical fixes:</w:t>
      </w:r>
      <w:r>
        <w:t xml:space="preserve"> Supporting chosen families, prioritising family-like placements, and training carers in affirmation can reduce harm and improve stability.</w:t>
      </w:r>
      <w:r/>
    </w:p>
    <w:p>
      <w:pPr>
        <w:pStyle w:val="ListBullet"/>
        <w:spacing w:line="240" w:lineRule="auto"/>
        <w:ind w:left="720"/>
      </w:pPr>
      <w:r/>
      <w:r>
        <w:rPr>
          <w:b/>
        </w:rPr>
        <w:t>Policy lever:</w:t>
      </w:r>
      <w:r>
        <w:t xml:space="preserve"> State-level investment in placements, workforce stability and recognition of non-traditional caregivers could interrupt the cycle.</w:t>
      </w:r>
      <w:r/>
      <w:r/>
    </w:p>
    <w:p>
      <w:pPr>
        <w:pStyle w:val="Heading2"/>
      </w:pPr>
      <w:r>
        <w:t>Why foster care can feel like a second rejection</w:t>
      </w:r>
      <w:r/>
    </w:p>
    <w:p>
      <w:r/>
      <w:r>
        <w:t>When a young person leaves home for reasons of sexual orientation or gender identity, they don’t just lose housing; they lose a story of belonging. The texture of that loss, shame, silence, being misnamed, often arrives in foster care unchanged. According to research on housing and foster care, LGBTQ+ youth face more placement disruptions than their peers, and those breaks make attachment difficult. For many, care feels transactional: routines, surveillance and staff turnover replace warmth, and that’s emotionally jarring.</w:t>
      </w:r>
      <w:r/>
    </w:p>
    <w:p>
      <w:pPr>
        <w:pStyle w:val="Heading2"/>
      </w:pPr>
      <w:r>
        <w:t>Congregate care: last resort or default that harms?</w:t>
      </w:r>
      <w:r/>
    </w:p>
    <w:p>
      <w:r/>
      <w:r>
        <w:t>Group homes and congregate settings are intended as temporary safety nets, yet states with placement shortages fall back on them. Reports from Texas show heavy reliance on congregate care, which normalises conditional belonging and reduces access to school, siblings and local supports. National briefs and practice guides note that youth in these settings experience stricter rules and less personalised care, which can reinforce the same message they fled: you don’t belong in a family. That matters because institutional settings rarely provide the steady relationships trauma recovery requires.</w:t>
      </w:r>
      <w:r/>
    </w:p>
    <w:p>
      <w:pPr>
        <w:pStyle w:val="Heading2"/>
      </w:pPr>
      <w:r>
        <w:t>How instability becomes exploitation risk</w:t>
      </w:r>
      <w:r/>
    </w:p>
    <w:p>
      <w:r/>
      <w:r>
        <w:t>Instability makes young people mobile, and trauma makes them hungry for connection. Interviews with former foster youth show a pattern: after repeated placements and feeling labelled “difficult,” some run to adults who offer basic needs plus affirmation. Traffickers exploit this search by offering a couch, a meal or using the right name and pronouns, small gestures that feel like safety. Research links histories of foster care and congregate placements with overrepresentation among trafficking survivors, showing this is a systemic vulnerability rather than isolated misfortune.</w:t>
      </w:r>
      <w:r/>
    </w:p>
    <w:p>
      <w:pPr>
        <w:pStyle w:val="Heading2"/>
      </w:pPr>
      <w:r>
        <w:t>What affirmation in care actually looks like</w:t>
      </w:r>
      <w:r/>
    </w:p>
    <w:p>
      <w:r/>
      <w:r>
        <w:t>Affirmation is more than correct pronouns; it’s consistent, relationship-driven support. Practice guides recommend training foster carers on gender- and sexuality-affirming care, creating placement matches that respect identity, and making family-finding a priority. In practical terms that means recruiting and approving carers from youths’ own communities, recognising chosen families, and placing young people near schools and mentors. When the system actively supports the relationships youth already rely on, coaches, teachers, neighbours, it reduces the pull of risky alternatives.</w:t>
      </w:r>
      <w:r/>
    </w:p>
    <w:p>
      <w:pPr>
        <w:pStyle w:val="Heading2"/>
      </w:pPr>
      <w:r>
        <w:t>Policy moves that could change outcomes</w:t>
      </w:r>
      <w:r/>
    </w:p>
    <w:p>
      <w:r/>
      <w:r>
        <w:t>Texas could choose stability over convenience. That requires funding placement capacity, stabilising the workforce, and updating placement rules to include non-traditional caregivers. Other jurisdictions have developed guidance for LGBTQ+-affirming foster parenting and worked to lessen reliance on congregate care; adapting those blueprints would be a pragmatic start. If the system refuses to replicate family rejection, it can stop setting up predictable harms and instead offer a path to belonging.</w:t>
      </w:r>
      <w:r/>
    </w:p>
    <w:p>
      <w:r/>
      <w:r>
        <w:t>It's a small set of shifts that could make every placement a step toward healing rather than another echo of rejection.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2">
        <w:r>
          <w:rPr>
            <w:color w:val="0000EE"/>
            <w:u w:val="single"/>
          </w:rPr>
          <w:t>[4]</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https://www.sacurrent.com/news/texas-news/opinion-foster-care-repeats-rejection-for-lgbtq-texans/</w:t>
        </w:r>
      </w:hyperlink>
      <w:r>
        <w:t xml:space="preserve"> - Please view link - unable to able to access data</w:t>
      </w:r>
      <w:r/>
    </w:p>
    <w:p>
      <w:pPr>
        <w:pStyle w:val="ListNumber"/>
        <w:spacing w:line="240" w:lineRule="auto"/>
        <w:ind w:left="720"/>
      </w:pPr>
      <w:r/>
      <w:hyperlink r:id="rId10">
        <w:r>
          <w:rPr>
            <w:color w:val="0000EE"/>
            <w:u w:val="single"/>
          </w:rPr>
          <w:t>https://liberalarts.utexas.edu/prc/our-research/prc-brief-series/family-demography-and-human-development/lgbtq-youth-in-unstable-housing-and-foster-care.html</w:t>
        </w:r>
      </w:hyperlink>
      <w:r>
        <w:t xml:space="preserve"> - A study by the University of Texas at Austin's Population Research Center reveals that sexual minority youth are overrepresented in foster care systems, often due to family rejection based on their sexual orientation. Once in care, these youths face higher rates of victimisation, poorer school performance, increased substance use, and mental health challenges compared to their heterosexual peers. The study underscores the need for institutional guidelines and evidence-based practices to provide safe and affirming care for sexual minority youth.</w:t>
      </w:r>
      <w:r/>
    </w:p>
    <w:p>
      <w:pPr>
        <w:pStyle w:val="ListNumber"/>
        <w:spacing w:line="240" w:lineRule="auto"/>
        <w:ind w:left="720"/>
      </w:pPr>
      <w:r/>
      <w:hyperlink r:id="rId15">
        <w:r>
          <w:rPr>
            <w:color w:val="0000EE"/>
            <w:u w:val="single"/>
          </w:rPr>
          <w:t>https://www.inkl.com/news/foster-care-repeats-rejection-for-lgbtq-texans</w:t>
        </w:r>
      </w:hyperlink>
      <w:r>
        <w:t xml:space="preserve"> - An article from the Texas Observer highlights the systemic challenges faced by LGBTQ+ youth in Texas's foster care system. It discusses how many enter care after being rejected by their families due to their sexual orientation or gender identity. The piece emphasises the trauma of repeated rejection, the instability of multiple placements, and the overreliance on group homes, which can reinforce feelings of not belonging. It calls for a focus on healing and support for chosen families to improve outcomes for these youths.</w:t>
      </w:r>
      <w:r/>
    </w:p>
    <w:p>
      <w:pPr>
        <w:pStyle w:val="ListNumber"/>
        <w:spacing w:line="240" w:lineRule="auto"/>
        <w:ind w:left="720"/>
      </w:pPr>
      <w:r/>
      <w:hyperlink r:id="rId12">
        <w:r>
          <w:rPr>
            <w:color w:val="0000EE"/>
            <w:u w:val="single"/>
          </w:rPr>
          <w:t>https://texasfosteryouthconnections.org/lgbtq-youth-practice-guide/practiceguidelines-safety-and-wellbeing</w:t>
        </w:r>
      </w:hyperlink>
      <w:r>
        <w:t xml:space="preserve"> - The Texas Foster Youth Connections provides practice guidelines to ensure the safety and well-being of LGBTQ+ children and youth in foster care. It advises immediate intervention in cases of bullying or violence, emphasises the importance of trauma-informed care, and recommends referrals to LGBTQ+-affirming medical and mental health providers. The guidelines aim to create an affirming and supportive environment, allowing LGBTQ+ youth to safely discuss their identity and receive appropriate care.</w:t>
      </w:r>
      <w:r/>
    </w:p>
    <w:p>
      <w:pPr>
        <w:pStyle w:val="ListNumber"/>
        <w:spacing w:line="240" w:lineRule="auto"/>
        <w:ind w:left="720"/>
      </w:pPr>
      <w:r/>
      <w:hyperlink r:id="rId13">
        <w:r>
          <w:rPr>
            <w:color w:val="0000EE"/>
            <w:u w:val="single"/>
          </w:rPr>
          <w:t>https://www.stateofunion.org/2024/04/24/texas-politics-leave-transgender-foster-youth-isolated-during-and-after-life-in-state-care/</w:t>
        </w:r>
      </w:hyperlink>
      <w:r>
        <w:t xml:space="preserve"> - An article from State of the Union discusses the isolation faced by transgender foster youth in Texas due to political decisions. It highlights how these youths often experience multiple placement changes, are more likely to reside in group homes, and face mistreatment from peers and caregivers. The piece also touches upon the culture of secrecy within the Department of Family and Protective Services, which adversely affects LGBTQ+ foster children who have already endured trauma prior to entering state care.</w:t>
      </w:r>
      <w:r/>
    </w:p>
    <w:p>
      <w:pPr>
        <w:pStyle w:val="ListNumber"/>
        <w:spacing w:line="240" w:lineRule="auto"/>
        <w:ind w:left="720"/>
      </w:pPr>
      <w:r/>
      <w:hyperlink r:id="rId11">
        <w:r>
          <w:rPr>
            <w:color w:val="0000EE"/>
            <w:u w:val="single"/>
          </w:rPr>
          <w:t>https://www.texasstandard.org/stories/how-texas-foster-care-system-is-failing-lgbtq-youth/</w:t>
        </w:r>
      </w:hyperlink>
      <w:r>
        <w:t xml:space="preserve"> - A report by Texas Standard examines the shortcomings of Texas's foster care system in supporting LGBTQ youth. It highlights the overrepresentation of LGBTQ+ youth in foster care, often due to family rejection based on sexual orientation. The report discusses the lack of affirming and accepting environments within foster care, leading to multiple placements and inadequate care. It calls for reforms to ensure that LGBTQ+ youth receive the care and love they deserve.</w:t>
      </w:r>
      <w:r/>
    </w:p>
    <w:p>
      <w:pPr>
        <w:pStyle w:val="ListNumber"/>
        <w:spacing w:line="240" w:lineRule="auto"/>
        <w:ind w:left="720"/>
      </w:pPr>
      <w:r/>
      <w:hyperlink r:id="rId14">
        <w:r>
          <w:rPr>
            <w:color w:val="0000EE"/>
            <w:u w:val="single"/>
          </w:rPr>
          <w:t>https://dcyf.wa.gov/services/foster-parenting/lgbtq</w:t>
        </w:r>
      </w:hyperlink>
      <w:r>
        <w:t xml:space="preserve"> - The Washington State Department of Children, Youth, and Families provides information on the overrepresentation of LGBTQ+ children and youth in the foster care system. It notes that while approximately 5-10% of the general population is estimated to be gay, a study found that a greater percentage of those aging out of the child welfare system reported a sexual orientation other than heterosexual. The department also discusses the experiences of LGBTQ+ youth in foster care, including verbal harassment, physical violence, and multiple disrupted placements.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current.com/news/texas-news/opinion-foster-care-repeats-rejection-for-lgbtq-texans/" TargetMode="External"/><Relationship Id="rId10" Type="http://schemas.openxmlformats.org/officeDocument/2006/relationships/hyperlink" Target="https://liberalarts.utexas.edu/prc/our-research/prc-brief-series/family-demography-and-human-development/lgbtq-youth-in-unstable-housing-and-foster-care.html" TargetMode="External"/><Relationship Id="rId11" Type="http://schemas.openxmlformats.org/officeDocument/2006/relationships/hyperlink" Target="https://www.texasstandard.org/stories/how-texas-foster-care-system-is-failing-lgbtq-youth/" TargetMode="External"/><Relationship Id="rId12" Type="http://schemas.openxmlformats.org/officeDocument/2006/relationships/hyperlink" Target="https://texasfosteryouthconnections.org/lgbtq-youth-practice-guide/practiceguidelines-safety-and-wellbeing" TargetMode="External"/><Relationship Id="rId13" Type="http://schemas.openxmlformats.org/officeDocument/2006/relationships/hyperlink" Target="https://www.stateofunion.org/2024/04/24/texas-politics-leave-transgender-foster-youth-isolated-during-and-after-life-in-state-care/" TargetMode="External"/><Relationship Id="rId14" Type="http://schemas.openxmlformats.org/officeDocument/2006/relationships/hyperlink" Target="https://dcyf.wa.gov/services/foster-parenting/lgbtq" TargetMode="External"/><Relationship Id="rId15" Type="http://schemas.openxmlformats.org/officeDocument/2006/relationships/hyperlink" Target="https://www.inkl.com/news/foster-care-repeats-rejection-for-lgbtq-tex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